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70B7B">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2024年沈阳现代化都市圈职业院校技能大赛（中职组）</w:t>
      </w:r>
    </w:p>
    <w:p w14:paraId="2DBE0C49">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6C406A50">
      <w:pPr>
        <w:jc w:val="center"/>
        <w:rPr>
          <w:rFonts w:ascii="仿宋_GB2312" w:eastAsia="仿宋_GB2312" w:cs="宋体"/>
          <w:b/>
          <w:sz w:val="28"/>
          <w:szCs w:val="28"/>
          <w:lang w:val="en-US"/>
        </w:rPr>
      </w:pPr>
      <w:r>
        <w:rPr>
          <w:rFonts w:hint="eastAsia" w:ascii="仿宋_GB2312" w:eastAsia="仿宋_GB2312" w:cs="宋体"/>
          <w:b/>
          <w:sz w:val="28"/>
          <w:szCs w:val="28"/>
        </w:rPr>
        <w:t xml:space="preserve">模块一 </w:t>
      </w:r>
      <w:r>
        <w:rPr>
          <w:rFonts w:hint="eastAsia" w:cs="Times New Roman"/>
          <w:b/>
          <w:sz w:val="28"/>
          <w:szCs w:val="28"/>
        </w:rPr>
        <w:t>“</w:t>
      </w:r>
      <w:r>
        <w:rPr>
          <w:rFonts w:hint="eastAsia" w:ascii="仿宋_GB2312" w:eastAsia="仿宋_GB2312" w:cs="宋体"/>
          <w:b/>
          <w:sz w:val="28"/>
          <w:szCs w:val="28"/>
        </w:rPr>
        <w:t>职业素养测评”赛卷（</w:t>
      </w:r>
      <w:r>
        <w:rPr>
          <w:rFonts w:hint="eastAsia" w:ascii="仿宋_GB2312" w:eastAsia="仿宋_GB2312" w:cs="宋体"/>
          <w:b/>
          <w:sz w:val="28"/>
          <w:szCs w:val="28"/>
          <w:lang w:val="en-US"/>
        </w:rPr>
        <w:t>客观题）</w:t>
      </w:r>
    </w:p>
    <w:p w14:paraId="6189BB5F">
      <w:pPr>
        <w:ind w:firstLine="560" w:firstLineChars="200"/>
        <w:rPr>
          <w:rFonts w:ascii="仿宋_GB2312" w:hAnsi="宋体" w:eastAsia="仿宋_GB2312" w:cs="Arial"/>
          <w:sz w:val="28"/>
          <w:szCs w:val="28"/>
        </w:rPr>
      </w:pPr>
      <w:r>
        <w:rPr>
          <w:rFonts w:hint="eastAsia" w:ascii="仿宋_GB2312" w:hAnsi="宋体" w:eastAsia="仿宋_GB2312" w:cs="Arial"/>
          <w:sz w:val="28"/>
          <w:szCs w:val="28"/>
        </w:rPr>
        <w:t>1.试卷序号：第0</w:t>
      </w:r>
      <w:r>
        <w:rPr>
          <w:rFonts w:ascii="仿宋_GB2312" w:hAnsi="宋体" w:eastAsia="仿宋_GB2312" w:cs="Arial"/>
          <w:sz w:val="28"/>
          <w:szCs w:val="28"/>
        </w:rPr>
        <w:t>1</w:t>
      </w:r>
      <w:r>
        <w:rPr>
          <w:rFonts w:hint="eastAsia" w:ascii="仿宋_GB2312" w:hAnsi="宋体" w:eastAsia="仿宋_GB2312" w:cs="Arial"/>
          <w:sz w:val="28"/>
          <w:szCs w:val="28"/>
        </w:rPr>
        <w:t>卷</w:t>
      </w:r>
    </w:p>
    <w:p w14:paraId="1621C366">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一、单项选择题（在下列每小题列出的四个选项中只有一个是正确的，请将其代码填在括号内。错选、多选、未选均不得分。本大题共</w:t>
      </w:r>
      <w:r>
        <w:rPr>
          <w:rFonts w:ascii="仿宋_GB2312" w:hAnsi="宋体" w:eastAsia="仿宋_GB2312" w:cs="Arial"/>
          <w:sz w:val="28"/>
          <w:szCs w:val="28"/>
        </w:rPr>
        <w:t>30</w:t>
      </w:r>
      <w:r>
        <w:rPr>
          <w:rFonts w:hint="eastAsia" w:ascii="仿宋_GB2312" w:hAnsi="宋体" w:eastAsia="仿宋_GB2312" w:cs="Arial"/>
          <w:sz w:val="28"/>
          <w:szCs w:val="28"/>
        </w:rPr>
        <w:t>小题）</w:t>
      </w:r>
    </w:p>
    <w:p w14:paraId="0DCFA391">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1.保育员热爱婴儿不是出于个人情绪的偏爱，不是自然的爱，而是理智的爱，即（</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1E42AB35">
        <w:tblPrEx>
          <w:tblCellMar>
            <w:top w:w="0" w:type="dxa"/>
            <w:left w:w="108" w:type="dxa"/>
            <w:bottom w:w="0" w:type="dxa"/>
            <w:right w:w="108" w:type="dxa"/>
          </w:tblCellMar>
        </w:tblPrEx>
        <w:tc>
          <w:tcPr>
            <w:tcW w:w="2074" w:type="dxa"/>
            <w:noWrap w:val="0"/>
            <w:vAlign w:val="top"/>
          </w:tcPr>
          <w:p w14:paraId="7000CB05">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A公平爱</w:t>
            </w:r>
          </w:p>
        </w:tc>
        <w:tc>
          <w:tcPr>
            <w:tcW w:w="2074" w:type="dxa"/>
            <w:noWrap w:val="0"/>
            <w:vAlign w:val="top"/>
          </w:tcPr>
          <w:p w14:paraId="5B6B4FAD">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B教育爱</w:t>
            </w:r>
            <w:r>
              <w:rPr>
                <w:rFonts w:ascii="仿宋_GB2312" w:hAnsi="宋体" w:eastAsia="仿宋_GB2312" w:cs="Arial"/>
                <w:sz w:val="28"/>
                <w:szCs w:val="28"/>
              </w:rPr>
              <w:t xml:space="preserve">     </w:t>
            </w:r>
          </w:p>
        </w:tc>
        <w:tc>
          <w:tcPr>
            <w:tcW w:w="2074" w:type="dxa"/>
            <w:noWrap w:val="0"/>
            <w:vAlign w:val="top"/>
          </w:tcPr>
          <w:p w14:paraId="722DF3F8">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C平等爱</w:t>
            </w:r>
            <w:r>
              <w:rPr>
                <w:rFonts w:ascii="仿宋_GB2312" w:hAnsi="宋体" w:eastAsia="仿宋_GB2312" w:cs="Arial"/>
                <w:sz w:val="28"/>
                <w:szCs w:val="28"/>
              </w:rPr>
              <w:t xml:space="preserve">     </w:t>
            </w:r>
          </w:p>
        </w:tc>
        <w:tc>
          <w:tcPr>
            <w:tcW w:w="2074" w:type="dxa"/>
            <w:noWrap w:val="0"/>
            <w:vAlign w:val="top"/>
          </w:tcPr>
          <w:p w14:paraId="53C7D84A">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D公正爱</w:t>
            </w:r>
          </w:p>
        </w:tc>
      </w:tr>
    </w:tbl>
    <w:p w14:paraId="481ADF45">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2.（</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r>
        <w:rPr>
          <w:rFonts w:hint="eastAsia" w:ascii="仿宋_GB2312" w:hAnsi="宋体" w:eastAsia="仿宋_GB2312" w:cs="Arial"/>
          <w:sz w:val="28"/>
          <w:szCs w:val="28"/>
        </w:rPr>
        <w:t>）是对保育员的第一要求。</w:t>
      </w:r>
    </w:p>
    <w:tbl>
      <w:tblPr>
        <w:tblStyle w:val="4"/>
        <w:tblW w:w="0" w:type="auto"/>
        <w:tblInd w:w="0" w:type="dxa"/>
        <w:tblLayout w:type="autofit"/>
        <w:tblCellMar>
          <w:top w:w="0" w:type="dxa"/>
          <w:left w:w="108" w:type="dxa"/>
          <w:bottom w:w="0" w:type="dxa"/>
          <w:right w:w="108" w:type="dxa"/>
        </w:tblCellMar>
      </w:tblPr>
      <w:tblGrid>
        <w:gridCol w:w="4148"/>
        <w:gridCol w:w="4148"/>
      </w:tblGrid>
      <w:tr w14:paraId="5CD19D65">
        <w:tblPrEx>
          <w:tblCellMar>
            <w:top w:w="0" w:type="dxa"/>
            <w:left w:w="108" w:type="dxa"/>
            <w:bottom w:w="0" w:type="dxa"/>
            <w:right w:w="108" w:type="dxa"/>
          </w:tblCellMar>
        </w:tblPrEx>
        <w:tc>
          <w:tcPr>
            <w:tcW w:w="4148" w:type="dxa"/>
            <w:noWrap w:val="0"/>
            <w:vAlign w:val="top"/>
          </w:tcPr>
          <w:p w14:paraId="6B645F4B">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A和蔼、亲切</w:t>
            </w:r>
            <w:r>
              <w:rPr>
                <w:rFonts w:ascii="仿宋_GB2312" w:hAnsi="宋体" w:eastAsia="仿宋_GB2312" w:cs="Arial"/>
                <w:sz w:val="28"/>
                <w:szCs w:val="28"/>
              </w:rPr>
              <w:t xml:space="preserve">     </w:t>
            </w:r>
          </w:p>
          <w:p w14:paraId="1C1BAAC2">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C耐心、细致</w:t>
            </w:r>
            <w:r>
              <w:rPr>
                <w:rFonts w:ascii="仿宋_GB2312" w:hAnsi="宋体" w:eastAsia="仿宋_GB2312" w:cs="Arial"/>
                <w:sz w:val="28"/>
                <w:szCs w:val="28"/>
              </w:rPr>
              <w:t xml:space="preserve">     </w:t>
            </w:r>
          </w:p>
        </w:tc>
        <w:tc>
          <w:tcPr>
            <w:tcW w:w="4148" w:type="dxa"/>
            <w:noWrap w:val="0"/>
            <w:vAlign w:val="top"/>
          </w:tcPr>
          <w:p w14:paraId="67EA1BA8">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B健康、乐观</w:t>
            </w:r>
          </w:p>
          <w:p w14:paraId="31D1B84B">
            <w:pPr>
              <w:spacing w:line="500" w:lineRule="exact"/>
              <w:jc w:val="both"/>
              <w:rPr>
                <w:rFonts w:hint="eastAsia" w:ascii="仿宋_GB2312" w:hAnsi="宋体" w:eastAsia="仿宋_GB2312" w:cs="Arial"/>
                <w:sz w:val="28"/>
                <w:szCs w:val="28"/>
              </w:rPr>
            </w:pPr>
            <w:r>
              <w:rPr>
                <w:rFonts w:hint="eastAsia" w:ascii="仿宋_GB2312" w:hAnsi="宋体" w:eastAsia="仿宋_GB2312" w:cs="Arial"/>
                <w:sz w:val="28"/>
                <w:szCs w:val="28"/>
              </w:rPr>
              <w:t>D公平、公正</w:t>
            </w:r>
          </w:p>
        </w:tc>
      </w:tr>
    </w:tbl>
    <w:p w14:paraId="735874C1">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3.“尝试错误”是哪种思维活动的典型方式（</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278D70BD">
        <w:tblPrEx>
          <w:tblCellMar>
            <w:top w:w="0" w:type="dxa"/>
            <w:left w:w="108" w:type="dxa"/>
            <w:bottom w:w="0" w:type="dxa"/>
            <w:right w:w="108" w:type="dxa"/>
          </w:tblCellMar>
        </w:tblPrEx>
        <w:tc>
          <w:tcPr>
            <w:tcW w:w="4148" w:type="dxa"/>
            <w:noWrap w:val="0"/>
            <w:vAlign w:val="top"/>
          </w:tcPr>
          <w:p w14:paraId="3861D5D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A直观行动思维    </w:t>
            </w:r>
          </w:p>
          <w:p w14:paraId="31129D1F">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C抽象</w:t>
            </w:r>
            <w:r>
              <w:rPr>
                <w:rFonts w:hint="eastAsia" w:ascii="仿宋_GB2312" w:hAnsi="宋体" w:eastAsia="仿宋_GB2312" w:cs="Arial"/>
                <w:sz w:val="28"/>
                <w:szCs w:val="28"/>
              </w:rPr>
              <w:t>逻辑</w:t>
            </w:r>
            <w:r>
              <w:rPr>
                <w:rFonts w:ascii="仿宋_GB2312" w:hAnsi="宋体" w:eastAsia="仿宋_GB2312" w:cs="Arial"/>
                <w:sz w:val="28"/>
                <w:szCs w:val="28"/>
              </w:rPr>
              <w:t xml:space="preserve">思维     </w:t>
            </w:r>
          </w:p>
        </w:tc>
        <w:tc>
          <w:tcPr>
            <w:tcW w:w="4148" w:type="dxa"/>
            <w:noWrap w:val="0"/>
            <w:vAlign w:val="top"/>
          </w:tcPr>
          <w:p w14:paraId="054E2D7A">
            <w:pPr>
              <w:spacing w:line="500" w:lineRule="exact"/>
              <w:jc w:val="both"/>
              <w:rPr>
                <w:rFonts w:ascii="仿宋_GB2312" w:hAnsi="宋体" w:eastAsia="仿宋_GB2312" w:cs="Arial"/>
                <w:sz w:val="28"/>
                <w:szCs w:val="28"/>
              </w:rPr>
            </w:pPr>
            <w:r>
              <w:rPr>
                <w:rFonts w:ascii="仿宋_GB2312" w:hAnsi="宋体" w:eastAsia="仿宋_GB2312" w:cs="Arial"/>
                <w:sz w:val="28"/>
                <w:szCs w:val="28"/>
              </w:rPr>
              <w:t>B具体形象思维</w:t>
            </w:r>
          </w:p>
          <w:p w14:paraId="09067557">
            <w:pPr>
              <w:spacing w:line="500" w:lineRule="exact"/>
              <w:jc w:val="both"/>
              <w:rPr>
                <w:rFonts w:ascii="仿宋_GB2312" w:hAnsi="宋体" w:eastAsia="仿宋_GB2312" w:cs="Arial"/>
                <w:sz w:val="28"/>
                <w:szCs w:val="28"/>
              </w:rPr>
            </w:pPr>
            <w:r>
              <w:rPr>
                <w:rFonts w:ascii="仿宋_GB2312" w:hAnsi="宋体" w:eastAsia="仿宋_GB2312" w:cs="Arial"/>
                <w:sz w:val="28"/>
                <w:szCs w:val="28"/>
              </w:rPr>
              <w:t>D演绎归纳思维</w:t>
            </w:r>
          </w:p>
        </w:tc>
      </w:tr>
    </w:tbl>
    <w:p w14:paraId="1041C2D2">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4.人们在职业活动中应遵循行为准则和规范是（</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193D9EBB">
        <w:tblPrEx>
          <w:tblCellMar>
            <w:top w:w="0" w:type="dxa"/>
            <w:left w:w="108" w:type="dxa"/>
            <w:bottom w:w="0" w:type="dxa"/>
            <w:right w:w="108" w:type="dxa"/>
          </w:tblCellMar>
        </w:tblPrEx>
        <w:tc>
          <w:tcPr>
            <w:tcW w:w="4148" w:type="dxa"/>
            <w:noWrap w:val="0"/>
            <w:vAlign w:val="top"/>
          </w:tcPr>
          <w:p w14:paraId="3FAC0574">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A职业行为      </w:t>
            </w:r>
          </w:p>
          <w:p w14:paraId="174096DC">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C职业道德</w:t>
            </w:r>
            <w:r>
              <w:rPr>
                <w:rFonts w:ascii="仿宋_GB2312" w:hAnsi="宋体" w:eastAsia="仿宋_GB2312" w:cs="Arial"/>
                <w:sz w:val="28"/>
                <w:szCs w:val="28"/>
              </w:rPr>
              <w:tab/>
            </w:r>
            <w:r>
              <w:rPr>
                <w:rFonts w:ascii="仿宋_GB2312" w:hAnsi="宋体" w:eastAsia="仿宋_GB2312" w:cs="Arial"/>
                <w:sz w:val="28"/>
                <w:szCs w:val="28"/>
              </w:rPr>
              <w:t xml:space="preserve">     </w:t>
            </w:r>
          </w:p>
        </w:tc>
        <w:tc>
          <w:tcPr>
            <w:tcW w:w="4148" w:type="dxa"/>
            <w:noWrap w:val="0"/>
            <w:vAlign w:val="top"/>
          </w:tcPr>
          <w:p w14:paraId="693FE0B0">
            <w:pPr>
              <w:spacing w:line="500" w:lineRule="exact"/>
              <w:jc w:val="both"/>
              <w:rPr>
                <w:rFonts w:ascii="仿宋_GB2312" w:hAnsi="宋体" w:eastAsia="仿宋_GB2312" w:cs="Arial"/>
                <w:sz w:val="28"/>
                <w:szCs w:val="28"/>
              </w:rPr>
            </w:pPr>
            <w:r>
              <w:rPr>
                <w:rFonts w:ascii="仿宋_GB2312" w:hAnsi="宋体" w:eastAsia="仿宋_GB2312" w:cs="Arial"/>
                <w:sz w:val="28"/>
                <w:szCs w:val="28"/>
              </w:rPr>
              <w:t>B职业守则</w:t>
            </w:r>
          </w:p>
          <w:p w14:paraId="5A98FF14">
            <w:pPr>
              <w:spacing w:line="500" w:lineRule="exact"/>
              <w:jc w:val="both"/>
              <w:rPr>
                <w:rFonts w:ascii="仿宋_GB2312" w:hAnsi="宋体" w:eastAsia="仿宋_GB2312" w:cs="Arial"/>
                <w:sz w:val="28"/>
                <w:szCs w:val="28"/>
              </w:rPr>
            </w:pPr>
            <w:r>
              <w:rPr>
                <w:rFonts w:ascii="仿宋_GB2312" w:hAnsi="宋体" w:eastAsia="仿宋_GB2312" w:cs="Arial"/>
                <w:sz w:val="28"/>
                <w:szCs w:val="28"/>
              </w:rPr>
              <w:t>D职业纪律</w:t>
            </w:r>
          </w:p>
        </w:tc>
      </w:tr>
    </w:tbl>
    <w:p w14:paraId="1ED5F0D8">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5.《幼儿园工作规程》指出，幼儿户外活动时间在正常情况下每天不得少于（</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7E195CB9">
        <w:tblPrEx>
          <w:tblCellMar>
            <w:top w:w="0" w:type="dxa"/>
            <w:left w:w="108" w:type="dxa"/>
            <w:bottom w:w="0" w:type="dxa"/>
            <w:right w:w="108" w:type="dxa"/>
          </w:tblCellMar>
        </w:tblPrEx>
        <w:tc>
          <w:tcPr>
            <w:tcW w:w="2074" w:type="dxa"/>
            <w:noWrap w:val="0"/>
            <w:vAlign w:val="top"/>
          </w:tcPr>
          <w:p w14:paraId="3FFF54A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A 2小时            </w:t>
            </w:r>
          </w:p>
        </w:tc>
        <w:tc>
          <w:tcPr>
            <w:tcW w:w="2074" w:type="dxa"/>
            <w:noWrap w:val="0"/>
            <w:vAlign w:val="top"/>
          </w:tcPr>
          <w:p w14:paraId="7BD81B34">
            <w:pPr>
              <w:spacing w:line="500" w:lineRule="exact"/>
              <w:jc w:val="both"/>
              <w:rPr>
                <w:rFonts w:ascii="仿宋_GB2312" w:hAnsi="宋体" w:eastAsia="仿宋_GB2312" w:cs="Arial"/>
                <w:sz w:val="28"/>
                <w:szCs w:val="28"/>
              </w:rPr>
            </w:pPr>
            <w:r>
              <w:rPr>
                <w:rFonts w:ascii="仿宋_GB2312" w:hAnsi="宋体" w:eastAsia="仿宋_GB2312" w:cs="Arial"/>
                <w:sz w:val="28"/>
                <w:szCs w:val="28"/>
              </w:rPr>
              <w:t>B 4小时</w:t>
            </w:r>
          </w:p>
        </w:tc>
        <w:tc>
          <w:tcPr>
            <w:tcW w:w="2074" w:type="dxa"/>
            <w:noWrap w:val="0"/>
            <w:vAlign w:val="top"/>
          </w:tcPr>
          <w:p w14:paraId="647D7D2F">
            <w:pPr>
              <w:spacing w:line="500" w:lineRule="exact"/>
              <w:jc w:val="both"/>
              <w:rPr>
                <w:rFonts w:ascii="仿宋_GB2312" w:hAnsi="宋体" w:eastAsia="仿宋_GB2312" w:cs="Arial"/>
                <w:sz w:val="28"/>
                <w:szCs w:val="28"/>
              </w:rPr>
            </w:pPr>
            <w:r>
              <w:rPr>
                <w:rFonts w:ascii="仿宋_GB2312" w:hAnsi="宋体" w:eastAsia="仿宋_GB2312" w:cs="Arial"/>
                <w:sz w:val="28"/>
                <w:szCs w:val="28"/>
              </w:rPr>
              <w:t>C 6小时</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1EC58705">
            <w:pPr>
              <w:spacing w:line="500" w:lineRule="exact"/>
              <w:jc w:val="both"/>
              <w:rPr>
                <w:rFonts w:ascii="仿宋_GB2312" w:hAnsi="宋体" w:eastAsia="仿宋_GB2312" w:cs="Arial"/>
                <w:sz w:val="28"/>
                <w:szCs w:val="28"/>
              </w:rPr>
            </w:pPr>
            <w:r>
              <w:rPr>
                <w:rFonts w:ascii="仿宋_GB2312" w:hAnsi="宋体" w:eastAsia="仿宋_GB2312" w:cs="Arial"/>
                <w:sz w:val="28"/>
                <w:szCs w:val="28"/>
              </w:rPr>
              <w:t>D 8小时</w:t>
            </w:r>
          </w:p>
        </w:tc>
      </w:tr>
    </w:tbl>
    <w:p w14:paraId="3775B772">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6.学前教育机构中具体全面负 责婴幼儿安全的人是（</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48F4F0E">
        <w:tblPrEx>
          <w:tblCellMar>
            <w:top w:w="0" w:type="dxa"/>
            <w:left w:w="108" w:type="dxa"/>
            <w:bottom w:w="0" w:type="dxa"/>
            <w:right w:w="108" w:type="dxa"/>
          </w:tblCellMar>
        </w:tblPrEx>
        <w:tc>
          <w:tcPr>
            <w:tcW w:w="2074" w:type="dxa"/>
            <w:noWrap w:val="0"/>
            <w:vAlign w:val="top"/>
          </w:tcPr>
          <w:p w14:paraId="08BD636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A园长       </w:t>
            </w:r>
          </w:p>
        </w:tc>
        <w:tc>
          <w:tcPr>
            <w:tcW w:w="2074" w:type="dxa"/>
            <w:noWrap w:val="0"/>
            <w:vAlign w:val="top"/>
          </w:tcPr>
          <w:p w14:paraId="047F24B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B教研组长     </w:t>
            </w:r>
          </w:p>
        </w:tc>
        <w:tc>
          <w:tcPr>
            <w:tcW w:w="2074" w:type="dxa"/>
            <w:noWrap w:val="0"/>
            <w:vAlign w:val="top"/>
          </w:tcPr>
          <w:p w14:paraId="2FED909F">
            <w:pPr>
              <w:spacing w:line="500" w:lineRule="exact"/>
              <w:jc w:val="both"/>
              <w:rPr>
                <w:rFonts w:ascii="仿宋_GB2312" w:hAnsi="宋体" w:eastAsia="仿宋_GB2312" w:cs="Arial"/>
                <w:sz w:val="28"/>
                <w:szCs w:val="28"/>
              </w:rPr>
            </w:pPr>
            <w:r>
              <w:rPr>
                <w:rFonts w:ascii="仿宋_GB2312" w:hAnsi="宋体" w:eastAsia="仿宋_GB2312" w:cs="Arial"/>
                <w:sz w:val="28"/>
                <w:szCs w:val="28"/>
              </w:rPr>
              <w:t>C保教人员</w:t>
            </w:r>
          </w:p>
        </w:tc>
        <w:tc>
          <w:tcPr>
            <w:tcW w:w="2074" w:type="dxa"/>
            <w:noWrap w:val="0"/>
            <w:vAlign w:val="top"/>
          </w:tcPr>
          <w:p w14:paraId="34B30DF3">
            <w:pPr>
              <w:spacing w:line="500" w:lineRule="exact"/>
              <w:jc w:val="both"/>
              <w:rPr>
                <w:rFonts w:ascii="仿宋_GB2312" w:hAnsi="宋体" w:eastAsia="仿宋_GB2312" w:cs="Arial"/>
                <w:sz w:val="28"/>
                <w:szCs w:val="28"/>
              </w:rPr>
            </w:pPr>
            <w:r>
              <w:rPr>
                <w:rFonts w:ascii="仿宋_GB2312" w:hAnsi="宋体" w:eastAsia="仿宋_GB2312" w:cs="Arial"/>
                <w:sz w:val="28"/>
                <w:szCs w:val="28"/>
              </w:rPr>
              <w:t>D炊事人员</w:t>
            </w:r>
          </w:p>
        </w:tc>
      </w:tr>
    </w:tbl>
    <w:p w14:paraId="156EE367">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7.我国教育工作的总方向：教育必须为（</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52F918DE">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A社会主义现代化建设服务</w:t>
      </w:r>
    </w:p>
    <w:p w14:paraId="678AED70">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B社会主义生产化建设服务</w:t>
      </w:r>
    </w:p>
    <w:p w14:paraId="46901D8F">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C社会主义科技化建设服务</w:t>
      </w:r>
    </w:p>
    <w:p w14:paraId="202A7846">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D社会主义科学化建设服务</w:t>
      </w:r>
    </w:p>
    <w:p w14:paraId="0D74BD5F">
      <w:pPr>
        <w:spacing w:line="500" w:lineRule="exact"/>
        <w:jc w:val="both"/>
        <w:rPr>
          <w:rFonts w:ascii="仿宋_GB2312" w:hAnsi="宋体" w:eastAsia="仿宋_GB2312" w:cs="Arial"/>
          <w:sz w:val="28"/>
          <w:szCs w:val="28"/>
        </w:rPr>
      </w:pPr>
      <w:r>
        <w:rPr>
          <w:rFonts w:ascii="仿宋_GB2312" w:hAnsi="宋体" w:eastAsia="仿宋_GB2312" w:cs="Arial"/>
          <w:sz w:val="28"/>
          <w:szCs w:val="28"/>
        </w:rPr>
        <w:t>8.</w:t>
      </w:r>
      <w:r>
        <w:rPr>
          <w:rFonts w:hint="eastAsia" w:ascii="仿宋_GB2312" w:hAnsi="宋体" w:eastAsia="仿宋_GB2312" w:cs="Arial"/>
          <w:sz w:val="28"/>
          <w:szCs w:val="28"/>
        </w:rPr>
        <w:t xml:space="preserve"> 幼儿园的任务是：贯彻国家的教育方针，按照保育与教育相结合的原则，遵循幼儿身心发展特点和规律，实施( </w:t>
      </w:r>
      <w:r>
        <w:rPr>
          <w:rFonts w:hint="eastAsia" w:ascii="仿宋_GB2312" w:hAnsi="宋体" w:eastAsia="仿宋_GB2312" w:cs="Arial"/>
          <w:sz w:val="28"/>
          <w:szCs w:val="28"/>
          <w:lang w:val="en-US" w:eastAsia="zh-CN"/>
        </w:rPr>
        <w:t xml:space="preserve"> C</w:t>
      </w:r>
      <w:r>
        <w:rPr>
          <w:rFonts w:hint="eastAsia" w:ascii="仿宋_GB2312" w:hAnsi="宋体" w:eastAsia="仿宋_GB2312" w:cs="Arial"/>
          <w:sz w:val="28"/>
          <w:szCs w:val="28"/>
        </w:rPr>
        <w:t xml:space="preserve">  )全面发展的教育，促进幼儿身心和谐发展。</w:t>
      </w:r>
    </w:p>
    <w:p w14:paraId="50602BE8">
      <w:pPr>
        <w:spacing w:line="500" w:lineRule="exact"/>
        <w:jc w:val="both"/>
        <w:rPr>
          <w:rFonts w:ascii="仿宋_GB2312" w:hAnsi="宋体" w:eastAsia="仿宋_GB2312" w:cs="Arial"/>
          <w:sz w:val="28"/>
          <w:szCs w:val="28"/>
        </w:rPr>
      </w:pPr>
      <w:r>
        <w:rPr>
          <w:rFonts w:ascii="仿宋_GB2312" w:hAnsi="宋体" w:eastAsia="仿宋_GB2312" w:cs="Arial"/>
          <w:sz w:val="28"/>
          <w:szCs w:val="28"/>
        </w:rPr>
        <w:t>A德、智、美、劳</w:t>
      </w:r>
      <w:r>
        <w:rPr>
          <w:rFonts w:hint="eastAsia" w:ascii="仿宋_GB2312" w:hAnsi="宋体" w:eastAsia="仿宋_GB2312" w:cs="Arial"/>
          <w:sz w:val="28"/>
          <w:szCs w:val="28"/>
        </w:rPr>
        <w:t>等</w:t>
      </w:r>
      <w:r>
        <w:rPr>
          <w:rFonts w:ascii="仿宋_GB2312" w:hAnsi="宋体" w:eastAsia="仿宋_GB2312" w:cs="Arial"/>
          <w:sz w:val="28"/>
          <w:szCs w:val="28"/>
        </w:rPr>
        <w:t>方面</w:t>
      </w:r>
    </w:p>
    <w:p w14:paraId="468548A1">
      <w:pPr>
        <w:spacing w:line="500" w:lineRule="exact"/>
        <w:jc w:val="both"/>
        <w:rPr>
          <w:rFonts w:ascii="仿宋_GB2312" w:hAnsi="宋体" w:eastAsia="仿宋_GB2312" w:cs="Arial"/>
          <w:sz w:val="28"/>
          <w:szCs w:val="28"/>
        </w:rPr>
      </w:pPr>
      <w:r>
        <w:rPr>
          <w:rFonts w:ascii="仿宋_GB2312" w:hAnsi="宋体" w:eastAsia="仿宋_GB2312" w:cs="Arial"/>
          <w:sz w:val="28"/>
          <w:szCs w:val="28"/>
        </w:rPr>
        <w:t>B德、智、体、心</w:t>
      </w:r>
      <w:r>
        <w:rPr>
          <w:rFonts w:hint="eastAsia" w:ascii="仿宋_GB2312" w:hAnsi="宋体" w:eastAsia="仿宋_GB2312" w:cs="Arial"/>
          <w:sz w:val="28"/>
          <w:szCs w:val="28"/>
        </w:rPr>
        <w:t>等</w:t>
      </w:r>
      <w:r>
        <w:rPr>
          <w:rFonts w:ascii="仿宋_GB2312" w:hAnsi="宋体" w:eastAsia="仿宋_GB2312" w:cs="Arial"/>
          <w:sz w:val="28"/>
          <w:szCs w:val="28"/>
        </w:rPr>
        <w:t>方面</w:t>
      </w:r>
    </w:p>
    <w:p w14:paraId="5DDDF466">
      <w:pPr>
        <w:spacing w:line="500" w:lineRule="exact"/>
        <w:jc w:val="both"/>
        <w:rPr>
          <w:rFonts w:ascii="仿宋_GB2312" w:hAnsi="宋体" w:eastAsia="仿宋_GB2312" w:cs="Arial"/>
          <w:sz w:val="28"/>
          <w:szCs w:val="28"/>
        </w:rPr>
      </w:pPr>
      <w:r>
        <w:rPr>
          <w:rFonts w:ascii="仿宋_GB2312" w:hAnsi="宋体" w:eastAsia="仿宋_GB2312" w:cs="Arial"/>
          <w:sz w:val="28"/>
          <w:szCs w:val="28"/>
        </w:rPr>
        <w:t>C德、智、体、美</w:t>
      </w:r>
      <w:r>
        <w:rPr>
          <w:rFonts w:hint="eastAsia" w:ascii="仿宋_GB2312" w:hAnsi="宋体" w:eastAsia="仿宋_GB2312" w:cs="Arial"/>
          <w:sz w:val="28"/>
          <w:szCs w:val="28"/>
        </w:rPr>
        <w:t>等</w:t>
      </w:r>
      <w:r>
        <w:rPr>
          <w:rFonts w:ascii="仿宋_GB2312" w:hAnsi="宋体" w:eastAsia="仿宋_GB2312" w:cs="Arial"/>
          <w:sz w:val="28"/>
          <w:szCs w:val="28"/>
        </w:rPr>
        <w:t>方面</w:t>
      </w:r>
    </w:p>
    <w:p w14:paraId="5169EB9E">
      <w:pPr>
        <w:spacing w:line="500" w:lineRule="exact"/>
        <w:jc w:val="both"/>
        <w:rPr>
          <w:rFonts w:ascii="仿宋_GB2312" w:hAnsi="宋体" w:eastAsia="仿宋_GB2312" w:cs="Arial"/>
          <w:sz w:val="28"/>
          <w:szCs w:val="28"/>
        </w:rPr>
      </w:pPr>
      <w:r>
        <w:rPr>
          <w:rFonts w:ascii="仿宋_GB2312" w:hAnsi="宋体" w:eastAsia="仿宋_GB2312" w:cs="Arial"/>
          <w:sz w:val="28"/>
          <w:szCs w:val="28"/>
        </w:rPr>
        <w:t>D美、智、德、心</w:t>
      </w:r>
      <w:r>
        <w:rPr>
          <w:rFonts w:hint="eastAsia" w:ascii="仿宋_GB2312" w:hAnsi="宋体" w:eastAsia="仿宋_GB2312" w:cs="Arial"/>
          <w:sz w:val="28"/>
          <w:szCs w:val="28"/>
        </w:rPr>
        <w:t>等</w:t>
      </w:r>
      <w:r>
        <w:rPr>
          <w:rFonts w:ascii="仿宋_GB2312" w:hAnsi="宋体" w:eastAsia="仿宋_GB2312" w:cs="Arial"/>
          <w:sz w:val="28"/>
          <w:szCs w:val="28"/>
        </w:rPr>
        <w:t>方面</w:t>
      </w:r>
    </w:p>
    <w:p w14:paraId="0D635419">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rPr>
        <w:t>9.教师节，王教师拒绝了家长赠送的购物卡，体现出教师职业道德的（</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B054ED7">
        <w:tblPrEx>
          <w:tblCellMar>
            <w:top w:w="0" w:type="dxa"/>
            <w:left w:w="108" w:type="dxa"/>
            <w:bottom w:w="0" w:type="dxa"/>
            <w:right w:w="108" w:type="dxa"/>
          </w:tblCellMar>
        </w:tblPrEx>
        <w:tc>
          <w:tcPr>
            <w:tcW w:w="2074" w:type="dxa"/>
            <w:noWrap w:val="0"/>
            <w:vAlign w:val="top"/>
          </w:tcPr>
          <w:p w14:paraId="264AD759">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A依法执教</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02370714">
            <w:pPr>
              <w:spacing w:line="500" w:lineRule="exact"/>
              <w:jc w:val="both"/>
              <w:rPr>
                <w:rFonts w:ascii="仿宋_GB2312" w:hAnsi="宋体" w:eastAsia="仿宋_GB2312" w:cs="Arial"/>
                <w:sz w:val="28"/>
                <w:szCs w:val="28"/>
              </w:rPr>
            </w:pPr>
            <w:r>
              <w:rPr>
                <w:rFonts w:ascii="仿宋_GB2312" w:hAnsi="宋体" w:eastAsia="仿宋_GB2312" w:cs="Arial"/>
                <w:sz w:val="28"/>
                <w:szCs w:val="28"/>
              </w:rPr>
              <w:t>B廉洁从教</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7B87F42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C教书育人     </w:t>
            </w:r>
          </w:p>
        </w:tc>
        <w:tc>
          <w:tcPr>
            <w:tcW w:w="2074" w:type="dxa"/>
            <w:noWrap w:val="0"/>
            <w:vAlign w:val="top"/>
          </w:tcPr>
          <w:p w14:paraId="135CDFA9">
            <w:pPr>
              <w:spacing w:line="500" w:lineRule="exact"/>
              <w:jc w:val="both"/>
              <w:rPr>
                <w:rFonts w:ascii="仿宋_GB2312" w:hAnsi="宋体" w:eastAsia="仿宋_GB2312" w:cs="Arial"/>
                <w:sz w:val="28"/>
                <w:szCs w:val="28"/>
              </w:rPr>
            </w:pPr>
            <w:r>
              <w:rPr>
                <w:rFonts w:ascii="仿宋_GB2312" w:hAnsi="宋体" w:eastAsia="仿宋_GB2312" w:cs="Arial"/>
                <w:sz w:val="28"/>
                <w:szCs w:val="28"/>
              </w:rPr>
              <w:t>D因材施教</w:t>
            </w:r>
          </w:p>
        </w:tc>
      </w:tr>
    </w:tbl>
    <w:p w14:paraId="54B8D5C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10.婴幼儿好动，易激动，自控力较差，注意力不容易集中且很难持久的原因是（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1CF5BA2E">
      <w:pPr>
        <w:spacing w:line="500" w:lineRule="exact"/>
        <w:jc w:val="both"/>
        <w:rPr>
          <w:rFonts w:ascii="仿宋_GB2312" w:hAnsi="宋体" w:eastAsia="仿宋_GB2312" w:cs="Arial"/>
          <w:sz w:val="28"/>
          <w:szCs w:val="28"/>
        </w:rPr>
      </w:pPr>
      <w:r>
        <w:rPr>
          <w:rFonts w:ascii="仿宋_GB2312" w:hAnsi="宋体" w:eastAsia="仿宋_GB2312" w:cs="Arial"/>
          <w:sz w:val="28"/>
          <w:szCs w:val="28"/>
        </w:rPr>
        <w:t>A神经系统抑制过程形成慢</w:t>
      </w:r>
    </w:p>
    <w:p w14:paraId="10DEFE28">
      <w:pPr>
        <w:spacing w:line="500" w:lineRule="exact"/>
        <w:jc w:val="both"/>
        <w:rPr>
          <w:rFonts w:ascii="仿宋_GB2312" w:hAnsi="宋体" w:eastAsia="仿宋_GB2312" w:cs="Arial"/>
          <w:sz w:val="28"/>
          <w:szCs w:val="28"/>
        </w:rPr>
      </w:pPr>
      <w:r>
        <w:rPr>
          <w:rFonts w:ascii="仿宋_GB2312" w:hAnsi="宋体" w:eastAsia="仿宋_GB2312" w:cs="Arial"/>
          <w:sz w:val="28"/>
          <w:szCs w:val="28"/>
        </w:rPr>
        <w:t>B神经系统抑制过程形成快</w:t>
      </w:r>
    </w:p>
    <w:p w14:paraId="0A409BA5">
      <w:pPr>
        <w:spacing w:line="500" w:lineRule="exact"/>
        <w:jc w:val="both"/>
        <w:rPr>
          <w:rFonts w:ascii="仿宋_GB2312" w:hAnsi="宋体" w:eastAsia="仿宋_GB2312" w:cs="Arial"/>
          <w:sz w:val="28"/>
          <w:szCs w:val="28"/>
        </w:rPr>
      </w:pPr>
      <w:r>
        <w:rPr>
          <w:rFonts w:ascii="仿宋_GB2312" w:hAnsi="宋体" w:eastAsia="仿宋_GB2312" w:cs="Arial"/>
          <w:sz w:val="28"/>
          <w:szCs w:val="28"/>
        </w:rPr>
        <w:t>C神经系统兴奋过程形成慢</w:t>
      </w:r>
    </w:p>
    <w:p w14:paraId="7DD5F69B">
      <w:pPr>
        <w:spacing w:line="500" w:lineRule="exact"/>
        <w:jc w:val="both"/>
        <w:rPr>
          <w:rFonts w:ascii="仿宋_GB2312" w:hAnsi="宋体" w:eastAsia="仿宋_GB2312" w:cs="Arial"/>
          <w:sz w:val="28"/>
          <w:szCs w:val="28"/>
        </w:rPr>
      </w:pPr>
      <w:r>
        <w:rPr>
          <w:rFonts w:ascii="仿宋_GB2312" w:hAnsi="宋体" w:eastAsia="仿宋_GB2312" w:cs="Arial"/>
          <w:sz w:val="28"/>
          <w:szCs w:val="28"/>
        </w:rPr>
        <w:t>D神经系统兴奋过程形成快</w:t>
      </w:r>
    </w:p>
    <w:p w14:paraId="5D1B812E">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11.婴幼儿正常生命活动离不开七大营养素，下面不能提供能量的是（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40E9491">
        <w:tblPrEx>
          <w:tblCellMar>
            <w:top w:w="0" w:type="dxa"/>
            <w:left w:w="108" w:type="dxa"/>
            <w:bottom w:w="0" w:type="dxa"/>
            <w:right w:w="108" w:type="dxa"/>
          </w:tblCellMar>
        </w:tblPrEx>
        <w:tc>
          <w:tcPr>
            <w:tcW w:w="2074" w:type="dxa"/>
            <w:noWrap w:val="0"/>
            <w:vAlign w:val="top"/>
          </w:tcPr>
          <w:p w14:paraId="4B8ECBE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A脂肪</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5F52DF85">
            <w:pPr>
              <w:spacing w:line="500" w:lineRule="exact"/>
              <w:jc w:val="both"/>
              <w:rPr>
                <w:rFonts w:ascii="仿宋_GB2312" w:hAnsi="宋体" w:eastAsia="仿宋_GB2312" w:cs="Arial"/>
                <w:sz w:val="28"/>
                <w:szCs w:val="28"/>
              </w:rPr>
            </w:pPr>
            <w:r>
              <w:rPr>
                <w:rFonts w:ascii="仿宋_GB2312" w:hAnsi="宋体" w:eastAsia="仿宋_GB2312" w:cs="Arial"/>
                <w:sz w:val="28"/>
                <w:szCs w:val="28"/>
              </w:rPr>
              <w:t>B碳水化合物</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0808F968">
            <w:pPr>
              <w:spacing w:line="500" w:lineRule="exact"/>
              <w:jc w:val="both"/>
              <w:rPr>
                <w:rFonts w:ascii="仿宋_GB2312" w:hAnsi="宋体" w:eastAsia="仿宋_GB2312" w:cs="Arial"/>
                <w:sz w:val="28"/>
                <w:szCs w:val="28"/>
              </w:rPr>
            </w:pPr>
            <w:r>
              <w:rPr>
                <w:rFonts w:ascii="仿宋_GB2312" w:hAnsi="宋体" w:eastAsia="仿宋_GB2312" w:cs="Arial"/>
                <w:sz w:val="28"/>
                <w:szCs w:val="28"/>
              </w:rPr>
              <w:t>C维生素</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2018F638">
            <w:pPr>
              <w:spacing w:line="500" w:lineRule="exact"/>
              <w:jc w:val="both"/>
              <w:rPr>
                <w:rFonts w:ascii="仿宋_GB2312" w:hAnsi="宋体" w:eastAsia="仿宋_GB2312" w:cs="Arial"/>
                <w:sz w:val="28"/>
                <w:szCs w:val="28"/>
              </w:rPr>
            </w:pPr>
            <w:r>
              <w:rPr>
                <w:rFonts w:ascii="仿宋_GB2312" w:hAnsi="宋体" w:eastAsia="仿宋_GB2312" w:cs="Arial"/>
                <w:sz w:val="28"/>
                <w:szCs w:val="28"/>
              </w:rPr>
              <w:t>D蛋白质</w:t>
            </w:r>
          </w:p>
        </w:tc>
      </w:tr>
    </w:tbl>
    <w:p w14:paraId="7E3F593A">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 xml:space="preserve">12.（ </w:t>
      </w:r>
      <w:r>
        <w:rPr>
          <w:rFonts w:hint="eastAsia" w:ascii="仿宋_GB2312" w:hAnsi="宋体" w:eastAsia="仿宋_GB2312" w:cs="Arial"/>
          <w:color w:val="auto"/>
          <w:sz w:val="28"/>
          <w:szCs w:val="28"/>
          <w:lang w:val="en-US" w:eastAsia="zh-CN"/>
        </w:rPr>
        <w:t>B</w:t>
      </w:r>
      <w:r>
        <w:rPr>
          <w:rFonts w:ascii="仿宋_GB2312" w:hAnsi="宋体" w:eastAsia="仿宋_GB2312" w:cs="Arial"/>
          <w:color w:val="auto"/>
          <w:sz w:val="28"/>
          <w:szCs w:val="28"/>
        </w:rPr>
        <w:t xml:space="preserve"> ）是通过呼吸传染的传染病</w:t>
      </w:r>
      <w:r>
        <w:rPr>
          <w:rFonts w:hint="eastAsia" w:ascii="仿宋_GB2312" w:hAnsi="宋体" w:eastAsia="仿宋_GB2312" w:cs="Arial"/>
          <w:color w:val="auto"/>
          <w:sz w:val="28"/>
          <w:szCs w:val="28"/>
        </w:rPr>
        <w:t>。</w:t>
      </w:r>
      <w:r>
        <w:rPr>
          <w:rFonts w:ascii="仿宋_GB2312" w:hAnsi="宋体" w:eastAsia="仿宋_GB2312" w:cs="Arial"/>
          <w:color w:val="auto"/>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AB8BA06">
        <w:tblPrEx>
          <w:tblCellMar>
            <w:top w:w="0" w:type="dxa"/>
            <w:left w:w="108" w:type="dxa"/>
            <w:bottom w:w="0" w:type="dxa"/>
            <w:right w:w="108" w:type="dxa"/>
          </w:tblCellMar>
        </w:tblPrEx>
        <w:tc>
          <w:tcPr>
            <w:tcW w:w="2074" w:type="dxa"/>
            <w:noWrap w:val="0"/>
            <w:vAlign w:val="top"/>
          </w:tcPr>
          <w:p w14:paraId="79170789">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A麻疹</w:t>
            </w:r>
            <w:r>
              <w:rPr>
                <w:rFonts w:hint="eastAsia" w:ascii="仿宋_GB2312" w:hAnsi="宋体" w:eastAsia="仿宋_GB2312" w:cs="Arial"/>
                <w:color w:val="auto"/>
                <w:sz w:val="28"/>
                <w:szCs w:val="28"/>
              </w:rPr>
              <w:t xml:space="preserve"> </w:t>
            </w:r>
            <w:r>
              <w:rPr>
                <w:rFonts w:ascii="仿宋_GB2312" w:hAnsi="宋体" w:eastAsia="仿宋_GB2312" w:cs="Arial"/>
                <w:color w:val="auto"/>
                <w:sz w:val="28"/>
                <w:szCs w:val="28"/>
              </w:rPr>
              <w:t xml:space="preserve">    </w:t>
            </w:r>
          </w:p>
        </w:tc>
        <w:tc>
          <w:tcPr>
            <w:tcW w:w="2074" w:type="dxa"/>
            <w:noWrap w:val="0"/>
            <w:vAlign w:val="top"/>
          </w:tcPr>
          <w:p w14:paraId="6DD205C9">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B水痘</w:t>
            </w:r>
            <w:r>
              <w:rPr>
                <w:rFonts w:hint="eastAsia" w:ascii="仿宋_GB2312" w:hAnsi="宋体" w:eastAsia="仿宋_GB2312" w:cs="Arial"/>
                <w:color w:val="auto"/>
                <w:sz w:val="28"/>
                <w:szCs w:val="28"/>
              </w:rPr>
              <w:t xml:space="preserve"> </w:t>
            </w:r>
            <w:r>
              <w:rPr>
                <w:rFonts w:ascii="仿宋_GB2312" w:hAnsi="宋体" w:eastAsia="仿宋_GB2312" w:cs="Arial"/>
                <w:color w:val="auto"/>
                <w:sz w:val="28"/>
                <w:szCs w:val="28"/>
              </w:rPr>
              <w:t xml:space="preserve">    </w:t>
            </w:r>
          </w:p>
        </w:tc>
        <w:tc>
          <w:tcPr>
            <w:tcW w:w="2074" w:type="dxa"/>
            <w:noWrap w:val="0"/>
            <w:vAlign w:val="top"/>
          </w:tcPr>
          <w:p w14:paraId="75BE5812">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C乙肝</w:t>
            </w:r>
            <w:r>
              <w:rPr>
                <w:rFonts w:hint="eastAsia" w:ascii="仿宋_GB2312" w:hAnsi="宋体" w:eastAsia="仿宋_GB2312" w:cs="Arial"/>
                <w:color w:val="auto"/>
                <w:sz w:val="28"/>
                <w:szCs w:val="28"/>
              </w:rPr>
              <w:t xml:space="preserve"> </w:t>
            </w:r>
            <w:r>
              <w:rPr>
                <w:rFonts w:ascii="仿宋_GB2312" w:hAnsi="宋体" w:eastAsia="仿宋_GB2312" w:cs="Arial"/>
                <w:color w:val="auto"/>
                <w:sz w:val="28"/>
                <w:szCs w:val="28"/>
              </w:rPr>
              <w:t xml:space="preserve">    </w:t>
            </w:r>
          </w:p>
        </w:tc>
        <w:tc>
          <w:tcPr>
            <w:tcW w:w="2074" w:type="dxa"/>
            <w:noWrap w:val="0"/>
            <w:vAlign w:val="top"/>
          </w:tcPr>
          <w:p w14:paraId="23BBD7B1">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D幼儿急疹</w:t>
            </w:r>
          </w:p>
        </w:tc>
      </w:tr>
    </w:tbl>
    <w:p w14:paraId="32FCC97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13.婴幼儿生病时表情的迹象是（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8222" w:type="dxa"/>
        <w:tblInd w:w="137" w:type="dxa"/>
        <w:tblLayout w:type="autofit"/>
        <w:tblCellMar>
          <w:top w:w="0" w:type="dxa"/>
          <w:left w:w="108" w:type="dxa"/>
          <w:bottom w:w="0" w:type="dxa"/>
          <w:right w:w="108" w:type="dxa"/>
        </w:tblCellMar>
      </w:tblPr>
      <w:tblGrid>
        <w:gridCol w:w="4110"/>
        <w:gridCol w:w="4112"/>
      </w:tblGrid>
      <w:tr w14:paraId="182A8239">
        <w:tblPrEx>
          <w:tblCellMar>
            <w:top w:w="0" w:type="dxa"/>
            <w:left w:w="108" w:type="dxa"/>
            <w:bottom w:w="0" w:type="dxa"/>
            <w:right w:w="108" w:type="dxa"/>
          </w:tblCellMar>
        </w:tblPrEx>
        <w:tc>
          <w:tcPr>
            <w:tcW w:w="4110" w:type="dxa"/>
            <w:noWrap w:val="0"/>
            <w:vAlign w:val="top"/>
          </w:tcPr>
          <w:p w14:paraId="3E9C6AB6">
            <w:pPr>
              <w:spacing w:line="500" w:lineRule="exact"/>
              <w:jc w:val="both"/>
              <w:rPr>
                <w:rFonts w:ascii="仿宋_GB2312" w:hAnsi="宋体" w:eastAsia="仿宋_GB2312" w:cs="Arial"/>
                <w:sz w:val="28"/>
                <w:szCs w:val="28"/>
              </w:rPr>
            </w:pPr>
            <w:r>
              <w:rPr>
                <w:rFonts w:ascii="仿宋_GB2312" w:hAnsi="宋体" w:eastAsia="仿宋_GB2312" w:cs="Arial"/>
                <w:sz w:val="28"/>
                <w:szCs w:val="28"/>
              </w:rPr>
              <w:t>A精神</w:t>
            </w:r>
          </w:p>
          <w:p w14:paraId="30303A20">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C对刺激反应快</w:t>
            </w:r>
          </w:p>
        </w:tc>
        <w:tc>
          <w:tcPr>
            <w:tcW w:w="4112" w:type="dxa"/>
            <w:noWrap w:val="0"/>
            <w:vAlign w:val="top"/>
          </w:tcPr>
          <w:p w14:paraId="1A6E20BD">
            <w:pPr>
              <w:spacing w:line="500" w:lineRule="exact"/>
              <w:jc w:val="both"/>
              <w:rPr>
                <w:rFonts w:ascii="仿宋_GB2312" w:hAnsi="宋体" w:eastAsia="仿宋_GB2312" w:cs="Arial"/>
                <w:sz w:val="28"/>
                <w:szCs w:val="28"/>
              </w:rPr>
            </w:pPr>
            <w:r>
              <w:rPr>
                <w:rFonts w:ascii="仿宋_GB2312" w:hAnsi="宋体" w:eastAsia="仿宋_GB2312" w:cs="Arial"/>
                <w:sz w:val="28"/>
                <w:szCs w:val="28"/>
              </w:rPr>
              <w:t>B眼神灵活</w:t>
            </w:r>
          </w:p>
          <w:p w14:paraId="161557E9">
            <w:pPr>
              <w:spacing w:line="500" w:lineRule="exact"/>
              <w:jc w:val="both"/>
              <w:rPr>
                <w:rFonts w:ascii="仿宋_GB2312" w:hAnsi="宋体" w:eastAsia="仿宋_GB2312" w:cs="Arial"/>
                <w:sz w:val="28"/>
                <w:szCs w:val="28"/>
              </w:rPr>
            </w:pPr>
            <w:r>
              <w:rPr>
                <w:rFonts w:ascii="仿宋_GB2312" w:hAnsi="宋体" w:eastAsia="仿宋_GB2312" w:cs="Arial"/>
                <w:sz w:val="28"/>
                <w:szCs w:val="28"/>
              </w:rPr>
              <w:t>D眼神发呆</w:t>
            </w:r>
          </w:p>
        </w:tc>
      </w:tr>
    </w:tbl>
    <w:p w14:paraId="3C198A1D">
      <w:pPr>
        <w:tabs>
          <w:tab w:val="left" w:pos="440"/>
        </w:tabs>
        <w:spacing w:line="500" w:lineRule="exact"/>
        <w:jc w:val="both"/>
        <w:rPr>
          <w:rFonts w:ascii="仿宋_GB2312" w:hAnsi="宋体" w:eastAsia="仿宋_GB2312" w:cs="Arial"/>
          <w:sz w:val="28"/>
          <w:szCs w:val="28"/>
        </w:rPr>
      </w:pPr>
      <w:r>
        <w:rPr>
          <w:rFonts w:ascii="仿宋_GB2312" w:hAnsi="宋体" w:eastAsia="仿宋_GB2312" w:cs="Arial"/>
          <w:sz w:val="28"/>
          <w:szCs w:val="28"/>
        </w:rPr>
        <w:t>14.为预防感冒等呼吸道疾病，在冬季婴幼儿还应经常使用（</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1DDE3832">
        <w:tblPrEx>
          <w:tblCellMar>
            <w:top w:w="0" w:type="dxa"/>
            <w:left w:w="108" w:type="dxa"/>
            <w:bottom w:w="0" w:type="dxa"/>
            <w:right w:w="108" w:type="dxa"/>
          </w:tblCellMar>
        </w:tblPrEx>
        <w:tc>
          <w:tcPr>
            <w:tcW w:w="4148" w:type="dxa"/>
            <w:noWrap w:val="0"/>
            <w:vAlign w:val="top"/>
          </w:tcPr>
          <w:p w14:paraId="5D94C6F8">
            <w:pPr>
              <w:tabs>
                <w:tab w:val="left" w:pos="440"/>
              </w:tabs>
              <w:spacing w:line="500" w:lineRule="exact"/>
              <w:jc w:val="both"/>
              <w:rPr>
                <w:rFonts w:ascii="仿宋_GB2312" w:hAnsi="宋体" w:eastAsia="仿宋_GB2312" w:cs="Arial"/>
                <w:sz w:val="28"/>
                <w:szCs w:val="28"/>
              </w:rPr>
            </w:pPr>
            <w:r>
              <w:rPr>
                <w:rFonts w:ascii="仿宋_GB2312" w:hAnsi="宋体" w:eastAsia="仿宋_GB2312" w:cs="Arial"/>
                <w:sz w:val="28"/>
                <w:szCs w:val="28"/>
              </w:rPr>
              <w:t>A热水洗脸</w:t>
            </w:r>
          </w:p>
          <w:p w14:paraId="0E7FB39C">
            <w:pPr>
              <w:tabs>
                <w:tab w:val="left" w:pos="440"/>
              </w:tabs>
              <w:spacing w:line="500" w:lineRule="exact"/>
              <w:jc w:val="both"/>
              <w:rPr>
                <w:rFonts w:ascii="仿宋_GB2312" w:hAnsi="宋体" w:eastAsia="仿宋_GB2312" w:cs="Arial"/>
                <w:sz w:val="28"/>
                <w:szCs w:val="28"/>
              </w:rPr>
            </w:pPr>
            <w:r>
              <w:rPr>
                <w:rFonts w:ascii="仿宋_GB2312" w:hAnsi="宋体" w:eastAsia="仿宋_GB2312" w:cs="Arial"/>
                <w:sz w:val="28"/>
                <w:szCs w:val="28"/>
              </w:rPr>
              <w:t>C温水洗脸</w:t>
            </w:r>
          </w:p>
        </w:tc>
        <w:tc>
          <w:tcPr>
            <w:tcW w:w="4148" w:type="dxa"/>
            <w:noWrap w:val="0"/>
            <w:vAlign w:val="top"/>
          </w:tcPr>
          <w:p w14:paraId="5C9A7B95">
            <w:pPr>
              <w:tabs>
                <w:tab w:val="left" w:pos="440"/>
              </w:tabs>
              <w:spacing w:line="500" w:lineRule="exact"/>
              <w:jc w:val="both"/>
              <w:rPr>
                <w:rFonts w:ascii="仿宋_GB2312" w:hAnsi="宋体" w:eastAsia="仿宋_GB2312" w:cs="Arial"/>
                <w:sz w:val="28"/>
                <w:szCs w:val="28"/>
              </w:rPr>
            </w:pPr>
            <w:r>
              <w:rPr>
                <w:rFonts w:ascii="仿宋_GB2312" w:hAnsi="宋体" w:eastAsia="仿宋_GB2312" w:cs="Arial"/>
                <w:sz w:val="28"/>
                <w:szCs w:val="28"/>
              </w:rPr>
              <w:t>B冷水洗脸</w:t>
            </w:r>
          </w:p>
          <w:p w14:paraId="0F461F4C">
            <w:pPr>
              <w:tabs>
                <w:tab w:val="left" w:pos="440"/>
              </w:tabs>
              <w:spacing w:line="500" w:lineRule="exact"/>
              <w:jc w:val="both"/>
              <w:rPr>
                <w:rFonts w:ascii="仿宋_GB2312" w:hAnsi="宋体" w:eastAsia="仿宋_GB2312" w:cs="Arial"/>
                <w:sz w:val="28"/>
                <w:szCs w:val="28"/>
              </w:rPr>
            </w:pPr>
            <w:r>
              <w:rPr>
                <w:rFonts w:ascii="仿宋_GB2312" w:hAnsi="宋体" w:eastAsia="仿宋_GB2312" w:cs="Arial"/>
                <w:sz w:val="28"/>
                <w:szCs w:val="28"/>
              </w:rPr>
              <w:t>D混合水洗脸</w:t>
            </w:r>
          </w:p>
        </w:tc>
      </w:tr>
    </w:tbl>
    <w:p w14:paraId="7938A5E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15.下列饮料中，降火效果明显的是（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935E1E2">
        <w:tblPrEx>
          <w:tblCellMar>
            <w:top w:w="0" w:type="dxa"/>
            <w:left w:w="108" w:type="dxa"/>
            <w:bottom w:w="0" w:type="dxa"/>
            <w:right w:w="108" w:type="dxa"/>
          </w:tblCellMar>
        </w:tblPrEx>
        <w:tc>
          <w:tcPr>
            <w:tcW w:w="2074" w:type="dxa"/>
            <w:noWrap w:val="0"/>
            <w:vAlign w:val="top"/>
          </w:tcPr>
          <w:p w14:paraId="293E928D">
            <w:pPr>
              <w:spacing w:line="500" w:lineRule="exact"/>
              <w:jc w:val="both"/>
              <w:rPr>
                <w:rFonts w:ascii="仿宋_GB2312" w:hAnsi="宋体" w:eastAsia="仿宋_GB2312" w:cs="Arial"/>
                <w:sz w:val="28"/>
                <w:szCs w:val="28"/>
              </w:rPr>
            </w:pPr>
            <w:r>
              <w:rPr>
                <w:rFonts w:ascii="仿宋_GB2312" w:hAnsi="宋体" w:eastAsia="仿宋_GB2312" w:cs="Arial"/>
                <w:sz w:val="28"/>
                <w:szCs w:val="28"/>
              </w:rPr>
              <w:t>A果汁</w:t>
            </w:r>
          </w:p>
        </w:tc>
        <w:tc>
          <w:tcPr>
            <w:tcW w:w="2074" w:type="dxa"/>
            <w:noWrap w:val="0"/>
            <w:vAlign w:val="top"/>
          </w:tcPr>
          <w:p w14:paraId="514C8986">
            <w:pPr>
              <w:spacing w:line="500" w:lineRule="exact"/>
              <w:jc w:val="both"/>
              <w:rPr>
                <w:rFonts w:ascii="仿宋_GB2312" w:hAnsi="宋体" w:eastAsia="仿宋_GB2312" w:cs="Arial"/>
                <w:sz w:val="28"/>
                <w:szCs w:val="28"/>
              </w:rPr>
            </w:pPr>
            <w:r>
              <w:rPr>
                <w:rFonts w:ascii="仿宋_GB2312" w:hAnsi="宋体" w:eastAsia="仿宋_GB2312" w:cs="Arial"/>
                <w:sz w:val="28"/>
                <w:szCs w:val="28"/>
              </w:rPr>
              <w:t>B豆浆</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664861A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C绿豆汤     </w:t>
            </w:r>
          </w:p>
        </w:tc>
        <w:tc>
          <w:tcPr>
            <w:tcW w:w="2074" w:type="dxa"/>
            <w:noWrap w:val="0"/>
            <w:vAlign w:val="top"/>
          </w:tcPr>
          <w:p w14:paraId="2F4C7729">
            <w:pPr>
              <w:spacing w:line="500" w:lineRule="exact"/>
              <w:jc w:val="both"/>
              <w:rPr>
                <w:rFonts w:ascii="仿宋_GB2312" w:hAnsi="宋体" w:eastAsia="仿宋_GB2312" w:cs="Arial"/>
                <w:sz w:val="28"/>
                <w:szCs w:val="28"/>
              </w:rPr>
            </w:pPr>
            <w:r>
              <w:rPr>
                <w:rFonts w:ascii="仿宋_GB2312" w:hAnsi="宋体" w:eastAsia="仿宋_GB2312" w:cs="Arial"/>
                <w:sz w:val="28"/>
                <w:szCs w:val="28"/>
              </w:rPr>
              <w:t>D白开水</w:t>
            </w:r>
          </w:p>
        </w:tc>
      </w:tr>
    </w:tbl>
    <w:p w14:paraId="5F28785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16.婴幼儿晒太阳的最佳时间是（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0892A623">
        <w:tblPrEx>
          <w:tblCellMar>
            <w:top w:w="0" w:type="dxa"/>
            <w:left w:w="108" w:type="dxa"/>
            <w:bottom w:w="0" w:type="dxa"/>
            <w:right w:w="108" w:type="dxa"/>
          </w:tblCellMar>
        </w:tblPrEx>
        <w:trPr>
          <w:trHeight w:val="862" w:hRule="atLeast"/>
        </w:trPr>
        <w:tc>
          <w:tcPr>
            <w:tcW w:w="4148" w:type="dxa"/>
            <w:noWrap w:val="0"/>
            <w:vAlign w:val="top"/>
          </w:tcPr>
          <w:p w14:paraId="2F2B93D2">
            <w:pPr>
              <w:spacing w:line="500" w:lineRule="exact"/>
              <w:jc w:val="both"/>
              <w:rPr>
                <w:rFonts w:ascii="仿宋_GB2312" w:hAnsi="宋体" w:eastAsia="仿宋_GB2312" w:cs="Arial"/>
                <w:sz w:val="28"/>
                <w:szCs w:val="28"/>
              </w:rPr>
            </w:pPr>
            <w:r>
              <w:rPr>
                <w:rFonts w:ascii="仿宋_GB2312" w:hAnsi="宋体" w:eastAsia="仿宋_GB2312" w:cs="Arial"/>
                <w:sz w:val="28"/>
                <w:szCs w:val="28"/>
              </w:rPr>
              <w:t>A上午8：00和下午2：00</w:t>
            </w:r>
          </w:p>
          <w:p w14:paraId="6FFA69E1">
            <w:pPr>
              <w:pStyle w:val="2"/>
              <w:spacing w:after="0"/>
              <w:ind w:left="0" w:leftChars="0" w:firstLine="0" w:firstLineChars="0"/>
              <w:jc w:val="both"/>
              <w:rPr>
                <w:rFonts w:hint="eastAsia" w:ascii="仿宋_GB2312" w:hAnsi="宋体" w:eastAsia="仿宋_GB2312" w:cs="Arial"/>
                <w:sz w:val="28"/>
                <w:szCs w:val="28"/>
              </w:rPr>
            </w:pPr>
            <w:r>
              <w:rPr>
                <w:rFonts w:ascii="仿宋_GB2312" w:hAnsi="宋体" w:eastAsia="仿宋_GB2312" w:cs="Arial"/>
                <w:sz w:val="28"/>
                <w:szCs w:val="28"/>
              </w:rPr>
              <w:t>C上午10:00和下午4:00</w:t>
            </w:r>
          </w:p>
        </w:tc>
        <w:tc>
          <w:tcPr>
            <w:tcW w:w="4148" w:type="dxa"/>
            <w:noWrap w:val="0"/>
            <w:vAlign w:val="top"/>
          </w:tcPr>
          <w:p w14:paraId="7F4832C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B上午9:00和下午3:00 </w:t>
            </w:r>
          </w:p>
          <w:p w14:paraId="4863E838">
            <w:pPr>
              <w:spacing w:line="500" w:lineRule="exact"/>
              <w:jc w:val="both"/>
              <w:rPr>
                <w:rFonts w:ascii="仿宋_GB2312" w:hAnsi="宋体" w:eastAsia="仿宋_GB2312" w:cs="Arial"/>
                <w:sz w:val="28"/>
                <w:szCs w:val="28"/>
              </w:rPr>
            </w:pPr>
            <w:r>
              <w:rPr>
                <w:rFonts w:ascii="仿宋_GB2312" w:hAnsi="宋体" w:eastAsia="仿宋_GB2312" w:cs="Arial"/>
                <w:sz w:val="28"/>
                <w:szCs w:val="28"/>
              </w:rPr>
              <w:t>D上午11:00和下午4:00</w:t>
            </w:r>
          </w:p>
        </w:tc>
      </w:tr>
    </w:tbl>
    <w:p w14:paraId="06843004">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17.（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）被誉为是预防感冒或流感的“最佳搭档”</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5E08D165">
        <w:tblPrEx>
          <w:tblCellMar>
            <w:top w:w="0" w:type="dxa"/>
            <w:left w:w="108" w:type="dxa"/>
            <w:bottom w:w="0" w:type="dxa"/>
            <w:right w:w="108" w:type="dxa"/>
          </w:tblCellMar>
        </w:tblPrEx>
        <w:tc>
          <w:tcPr>
            <w:tcW w:w="4148" w:type="dxa"/>
            <w:noWrap w:val="0"/>
            <w:vAlign w:val="top"/>
          </w:tcPr>
          <w:p w14:paraId="66564392">
            <w:pPr>
              <w:spacing w:line="500" w:lineRule="exact"/>
              <w:jc w:val="both"/>
              <w:rPr>
                <w:rFonts w:ascii="仿宋_GB2312" w:hAnsi="宋体" w:eastAsia="仿宋_GB2312" w:cs="Arial"/>
                <w:sz w:val="28"/>
                <w:szCs w:val="28"/>
              </w:rPr>
            </w:pPr>
            <w:r>
              <w:rPr>
                <w:rFonts w:ascii="仿宋_GB2312" w:hAnsi="宋体" w:eastAsia="仿宋_GB2312" w:cs="Arial"/>
                <w:sz w:val="28"/>
                <w:szCs w:val="28"/>
              </w:rPr>
              <w:t>A维生素A和锌元</w:t>
            </w:r>
            <w:r>
              <w:rPr>
                <w:rFonts w:hint="eastAsia" w:ascii="仿宋_GB2312" w:hAnsi="宋体" w:eastAsia="仿宋_GB2312" w:cs="Arial"/>
                <w:sz w:val="28"/>
                <w:szCs w:val="28"/>
              </w:rPr>
              <w:t>素</w:t>
            </w:r>
          </w:p>
          <w:p w14:paraId="01A195F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C维生素C和铜元素</w:t>
            </w:r>
          </w:p>
        </w:tc>
        <w:tc>
          <w:tcPr>
            <w:tcW w:w="4148" w:type="dxa"/>
            <w:noWrap w:val="0"/>
            <w:vAlign w:val="top"/>
          </w:tcPr>
          <w:p w14:paraId="72DD8072">
            <w:pPr>
              <w:spacing w:line="500" w:lineRule="exact"/>
              <w:jc w:val="both"/>
              <w:rPr>
                <w:rFonts w:ascii="仿宋_GB2312" w:hAnsi="宋体" w:eastAsia="仿宋_GB2312" w:cs="Arial"/>
                <w:sz w:val="28"/>
                <w:szCs w:val="28"/>
              </w:rPr>
            </w:pPr>
            <w:r>
              <w:rPr>
                <w:rFonts w:ascii="仿宋_GB2312" w:hAnsi="宋体" w:eastAsia="仿宋_GB2312" w:cs="Arial"/>
                <w:sz w:val="28"/>
                <w:szCs w:val="28"/>
              </w:rPr>
              <w:t>B维生素C和铁元</w:t>
            </w:r>
            <w:r>
              <w:rPr>
                <w:rFonts w:hint="eastAsia" w:ascii="仿宋_GB2312" w:hAnsi="宋体" w:eastAsia="仿宋_GB2312" w:cs="Arial"/>
                <w:sz w:val="28"/>
                <w:szCs w:val="28"/>
              </w:rPr>
              <w:t>素</w:t>
            </w:r>
          </w:p>
          <w:p w14:paraId="39E37FF3">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D维生素A和钙元素</w:t>
            </w:r>
          </w:p>
        </w:tc>
      </w:tr>
    </w:tbl>
    <w:p w14:paraId="14F838E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18.为使肥胖儿产生饱腹感，防止过度进食，进餐时可适当调整进食顺序，即（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74F09B2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A先吃主食，然后喝汤，最后吃蔬菜水果 </w:t>
      </w:r>
    </w:p>
    <w:p w14:paraId="02DF50E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B先喝汤，然后吃主食，最后吃蔬菜水果 </w:t>
      </w:r>
    </w:p>
    <w:p w14:paraId="09FB3A7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C先吃蔬菜水果，然后喝汤，最后吃主食 </w:t>
      </w:r>
    </w:p>
    <w:p w14:paraId="0A2329AE">
      <w:pPr>
        <w:spacing w:line="500" w:lineRule="exact"/>
        <w:jc w:val="both"/>
        <w:rPr>
          <w:rFonts w:ascii="仿宋_GB2312" w:hAnsi="宋体" w:eastAsia="仿宋_GB2312" w:cs="Arial"/>
          <w:sz w:val="28"/>
          <w:szCs w:val="28"/>
        </w:rPr>
      </w:pPr>
      <w:r>
        <w:rPr>
          <w:rFonts w:ascii="仿宋_GB2312" w:hAnsi="宋体" w:eastAsia="仿宋_GB2312" w:cs="Arial"/>
          <w:sz w:val="28"/>
          <w:szCs w:val="28"/>
        </w:rPr>
        <w:t>D无固定顺序，按肥胖儿的个人喜好进食</w:t>
      </w:r>
    </w:p>
    <w:p w14:paraId="0E0CB85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19. 能手口协调进行5以内的点数，但点数后说不出物体总数的是（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4148"/>
        <w:gridCol w:w="4148"/>
      </w:tblGrid>
      <w:tr w14:paraId="4908AC5E">
        <w:tblPrEx>
          <w:tblCellMar>
            <w:top w:w="0" w:type="dxa"/>
            <w:left w:w="108" w:type="dxa"/>
            <w:bottom w:w="0" w:type="dxa"/>
            <w:right w:w="108" w:type="dxa"/>
          </w:tblCellMar>
        </w:tblPrEx>
        <w:trPr>
          <w:trHeight w:val="794" w:hRule="atLeast"/>
        </w:trPr>
        <w:tc>
          <w:tcPr>
            <w:tcW w:w="4148" w:type="dxa"/>
            <w:noWrap w:val="0"/>
            <w:vAlign w:val="top"/>
          </w:tcPr>
          <w:p w14:paraId="44221F40">
            <w:pPr>
              <w:spacing w:line="500" w:lineRule="exact"/>
              <w:jc w:val="both"/>
              <w:rPr>
                <w:rFonts w:ascii="仿宋_GB2312" w:hAnsi="宋体" w:eastAsia="仿宋_GB2312" w:cs="Arial"/>
                <w:sz w:val="28"/>
                <w:szCs w:val="28"/>
              </w:rPr>
            </w:pPr>
            <w:r>
              <w:rPr>
                <w:rFonts w:ascii="仿宋_GB2312" w:hAnsi="宋体" w:eastAsia="仿宋_GB2312" w:cs="Arial"/>
                <w:sz w:val="28"/>
                <w:szCs w:val="28"/>
              </w:rPr>
              <w:t>A 2-3岁幼儿</w:t>
            </w:r>
          </w:p>
          <w:p w14:paraId="16E5FD93">
            <w:pPr>
              <w:pStyle w:val="2"/>
              <w:spacing w:after="0"/>
              <w:ind w:left="0" w:leftChars="0" w:firstLine="0" w:firstLineChars="0"/>
              <w:jc w:val="both"/>
              <w:rPr>
                <w:rFonts w:hint="eastAsia" w:ascii="仿宋_GB2312" w:hAnsi="宋体" w:eastAsia="仿宋_GB2312" w:cs="Arial"/>
                <w:sz w:val="28"/>
                <w:szCs w:val="28"/>
              </w:rPr>
            </w:pPr>
            <w:r>
              <w:rPr>
                <w:rFonts w:ascii="仿宋_GB2312" w:hAnsi="宋体" w:eastAsia="仿宋_GB2312" w:cs="Arial"/>
                <w:sz w:val="28"/>
                <w:szCs w:val="28"/>
              </w:rPr>
              <w:t>C5-7岁幼儿</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4148" w:type="dxa"/>
            <w:noWrap w:val="0"/>
            <w:vAlign w:val="top"/>
          </w:tcPr>
          <w:p w14:paraId="402AD211">
            <w:pPr>
              <w:spacing w:line="500" w:lineRule="exact"/>
              <w:jc w:val="both"/>
              <w:rPr>
                <w:rFonts w:ascii="仿宋_GB2312" w:hAnsi="宋体" w:eastAsia="仿宋_GB2312" w:cs="Arial"/>
                <w:sz w:val="28"/>
                <w:szCs w:val="28"/>
              </w:rPr>
            </w:pPr>
            <w:r>
              <w:rPr>
                <w:rFonts w:ascii="仿宋_GB2312" w:hAnsi="宋体" w:eastAsia="仿宋_GB2312" w:cs="Arial"/>
                <w:sz w:val="28"/>
                <w:szCs w:val="28"/>
              </w:rPr>
              <w:t>B3-5岁幼儿</w:t>
            </w:r>
          </w:p>
          <w:p w14:paraId="50B0E794">
            <w:pPr>
              <w:spacing w:line="500" w:lineRule="exact"/>
              <w:jc w:val="both"/>
              <w:rPr>
                <w:rFonts w:ascii="仿宋_GB2312" w:hAnsi="宋体" w:eastAsia="仿宋_GB2312" w:cs="Arial"/>
                <w:sz w:val="28"/>
                <w:szCs w:val="28"/>
              </w:rPr>
            </w:pPr>
            <w:r>
              <w:rPr>
                <w:rFonts w:ascii="仿宋_GB2312" w:hAnsi="宋体" w:eastAsia="仿宋_GB2312" w:cs="Arial"/>
                <w:sz w:val="28"/>
                <w:szCs w:val="28"/>
              </w:rPr>
              <w:t>D3-6岁幼儿</w:t>
            </w:r>
          </w:p>
        </w:tc>
      </w:tr>
    </w:tbl>
    <w:p w14:paraId="23247FB8">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 xml:space="preserve">20.制定学前教育机构清洁卫生制度的原则是（ </w:t>
      </w:r>
      <w:r>
        <w:rPr>
          <w:rFonts w:hint="eastAsia" w:ascii="仿宋_GB2312" w:hAnsi="宋体" w:eastAsia="仿宋_GB2312" w:cs="Arial"/>
          <w:color w:val="auto"/>
          <w:sz w:val="28"/>
          <w:szCs w:val="28"/>
          <w:lang w:val="en-US" w:eastAsia="zh-CN"/>
        </w:rPr>
        <w:t>A</w:t>
      </w:r>
      <w:r>
        <w:rPr>
          <w:rFonts w:ascii="仿宋_GB2312" w:hAnsi="宋体" w:eastAsia="仿宋_GB2312" w:cs="Arial"/>
          <w:color w:val="auto"/>
          <w:sz w:val="28"/>
          <w:szCs w:val="28"/>
        </w:rPr>
        <w:t xml:space="preserve">  ）</w:t>
      </w:r>
      <w:r>
        <w:rPr>
          <w:rFonts w:hint="eastAsia" w:ascii="仿宋_GB2312" w:hAnsi="宋体" w:eastAsia="仿宋_GB2312" w:cs="Arial"/>
          <w:color w:val="auto"/>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C5BACE2">
        <w:tblPrEx>
          <w:tblCellMar>
            <w:top w:w="0" w:type="dxa"/>
            <w:left w:w="108" w:type="dxa"/>
            <w:bottom w:w="0" w:type="dxa"/>
            <w:right w:w="108" w:type="dxa"/>
          </w:tblCellMar>
        </w:tblPrEx>
        <w:tc>
          <w:tcPr>
            <w:tcW w:w="2074" w:type="dxa"/>
            <w:noWrap w:val="0"/>
            <w:vAlign w:val="top"/>
          </w:tcPr>
          <w:p w14:paraId="06E71ED3">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A可行性</w:t>
            </w:r>
          </w:p>
        </w:tc>
        <w:tc>
          <w:tcPr>
            <w:tcW w:w="2074" w:type="dxa"/>
            <w:noWrap w:val="0"/>
            <w:vAlign w:val="top"/>
          </w:tcPr>
          <w:p w14:paraId="5D075AA9">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B有效性</w:t>
            </w:r>
            <w:r>
              <w:rPr>
                <w:rFonts w:hint="eastAsia" w:ascii="仿宋_GB2312" w:hAnsi="宋体" w:eastAsia="仿宋_GB2312" w:cs="Arial"/>
                <w:color w:val="auto"/>
                <w:sz w:val="28"/>
                <w:szCs w:val="28"/>
              </w:rPr>
              <w:t xml:space="preserve"> </w:t>
            </w:r>
            <w:r>
              <w:rPr>
                <w:rFonts w:ascii="仿宋_GB2312" w:hAnsi="宋体" w:eastAsia="仿宋_GB2312" w:cs="Arial"/>
                <w:color w:val="auto"/>
                <w:sz w:val="28"/>
                <w:szCs w:val="28"/>
              </w:rPr>
              <w:t xml:space="preserve">    </w:t>
            </w:r>
          </w:p>
        </w:tc>
        <w:tc>
          <w:tcPr>
            <w:tcW w:w="2074" w:type="dxa"/>
            <w:noWrap w:val="0"/>
            <w:vAlign w:val="top"/>
          </w:tcPr>
          <w:p w14:paraId="05BB74FC">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C灵活性</w:t>
            </w:r>
            <w:r>
              <w:rPr>
                <w:rFonts w:hint="eastAsia" w:ascii="仿宋_GB2312" w:hAnsi="宋体" w:eastAsia="仿宋_GB2312" w:cs="Arial"/>
                <w:color w:val="auto"/>
                <w:sz w:val="28"/>
                <w:szCs w:val="28"/>
              </w:rPr>
              <w:t xml:space="preserve"> </w:t>
            </w:r>
            <w:r>
              <w:rPr>
                <w:rFonts w:ascii="仿宋_GB2312" w:hAnsi="宋体" w:eastAsia="仿宋_GB2312" w:cs="Arial"/>
                <w:color w:val="auto"/>
                <w:sz w:val="28"/>
                <w:szCs w:val="28"/>
              </w:rPr>
              <w:t xml:space="preserve">    </w:t>
            </w:r>
          </w:p>
        </w:tc>
        <w:tc>
          <w:tcPr>
            <w:tcW w:w="2074" w:type="dxa"/>
            <w:noWrap w:val="0"/>
            <w:vAlign w:val="top"/>
          </w:tcPr>
          <w:p w14:paraId="58B849A6">
            <w:pPr>
              <w:spacing w:line="500" w:lineRule="exact"/>
              <w:jc w:val="both"/>
              <w:rPr>
                <w:rFonts w:ascii="仿宋_GB2312" w:hAnsi="宋体" w:eastAsia="仿宋_GB2312" w:cs="Arial"/>
                <w:color w:val="auto"/>
                <w:sz w:val="28"/>
                <w:szCs w:val="28"/>
              </w:rPr>
            </w:pPr>
            <w:r>
              <w:rPr>
                <w:rFonts w:ascii="仿宋_GB2312" w:hAnsi="宋体" w:eastAsia="仿宋_GB2312" w:cs="Arial"/>
                <w:color w:val="auto"/>
                <w:sz w:val="28"/>
                <w:szCs w:val="28"/>
              </w:rPr>
              <w:t>D全面性</w:t>
            </w:r>
          </w:p>
        </w:tc>
      </w:tr>
    </w:tbl>
    <w:p w14:paraId="5CA6575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21.幼儿在幼儿园的一 日活动包括集体教育活动、生活活动和（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333D950">
        <w:tblPrEx>
          <w:tblCellMar>
            <w:top w:w="0" w:type="dxa"/>
            <w:left w:w="108" w:type="dxa"/>
            <w:bottom w:w="0" w:type="dxa"/>
            <w:right w:w="108" w:type="dxa"/>
          </w:tblCellMar>
        </w:tblPrEx>
        <w:tc>
          <w:tcPr>
            <w:tcW w:w="2074" w:type="dxa"/>
            <w:noWrap w:val="0"/>
            <w:vAlign w:val="top"/>
          </w:tcPr>
          <w:p w14:paraId="7B44F56B">
            <w:pPr>
              <w:spacing w:line="500" w:lineRule="exact"/>
              <w:jc w:val="both"/>
              <w:rPr>
                <w:rFonts w:ascii="仿宋_GB2312" w:hAnsi="宋体" w:eastAsia="仿宋_GB2312" w:cs="Arial"/>
                <w:sz w:val="28"/>
                <w:szCs w:val="28"/>
              </w:rPr>
            </w:pPr>
            <w:r>
              <w:rPr>
                <w:rFonts w:ascii="仿宋_GB2312" w:hAnsi="宋体" w:eastAsia="仿宋_GB2312" w:cs="Arial"/>
                <w:sz w:val="28"/>
                <w:szCs w:val="28"/>
              </w:rPr>
              <w:t>A体育活动</w:t>
            </w:r>
          </w:p>
        </w:tc>
        <w:tc>
          <w:tcPr>
            <w:tcW w:w="2074" w:type="dxa"/>
            <w:noWrap w:val="0"/>
            <w:vAlign w:val="top"/>
          </w:tcPr>
          <w:p w14:paraId="7B5E6053">
            <w:pPr>
              <w:spacing w:line="500" w:lineRule="exact"/>
              <w:jc w:val="both"/>
              <w:rPr>
                <w:rFonts w:ascii="仿宋_GB2312" w:hAnsi="宋体" w:eastAsia="仿宋_GB2312" w:cs="Arial"/>
                <w:sz w:val="28"/>
                <w:szCs w:val="28"/>
              </w:rPr>
            </w:pPr>
            <w:r>
              <w:rPr>
                <w:rFonts w:ascii="仿宋_GB2312" w:hAnsi="宋体" w:eastAsia="仿宋_GB2312" w:cs="Arial"/>
                <w:sz w:val="28"/>
                <w:szCs w:val="28"/>
              </w:rPr>
              <w:t>B自由活动</w:t>
            </w:r>
          </w:p>
        </w:tc>
        <w:tc>
          <w:tcPr>
            <w:tcW w:w="2074" w:type="dxa"/>
            <w:noWrap w:val="0"/>
            <w:vAlign w:val="top"/>
          </w:tcPr>
          <w:p w14:paraId="58499420">
            <w:pPr>
              <w:spacing w:line="500" w:lineRule="exact"/>
              <w:jc w:val="both"/>
              <w:rPr>
                <w:rFonts w:ascii="仿宋_GB2312" w:hAnsi="宋体" w:eastAsia="仿宋_GB2312" w:cs="Arial"/>
                <w:sz w:val="28"/>
                <w:szCs w:val="28"/>
              </w:rPr>
            </w:pPr>
            <w:r>
              <w:rPr>
                <w:rFonts w:ascii="仿宋_GB2312" w:hAnsi="宋体" w:eastAsia="仿宋_GB2312" w:cs="Arial"/>
                <w:sz w:val="28"/>
                <w:szCs w:val="28"/>
              </w:rPr>
              <w:t>C游戏活动</w:t>
            </w:r>
          </w:p>
        </w:tc>
        <w:tc>
          <w:tcPr>
            <w:tcW w:w="2074" w:type="dxa"/>
            <w:noWrap w:val="0"/>
            <w:vAlign w:val="top"/>
          </w:tcPr>
          <w:p w14:paraId="76A90535">
            <w:pPr>
              <w:spacing w:line="500" w:lineRule="exact"/>
              <w:jc w:val="both"/>
              <w:rPr>
                <w:rFonts w:ascii="仿宋_GB2312" w:hAnsi="宋体" w:eastAsia="仿宋_GB2312" w:cs="Arial"/>
                <w:sz w:val="28"/>
                <w:szCs w:val="28"/>
              </w:rPr>
            </w:pPr>
            <w:r>
              <w:rPr>
                <w:rFonts w:ascii="仿宋_GB2312" w:hAnsi="宋体" w:eastAsia="仿宋_GB2312" w:cs="Arial"/>
                <w:sz w:val="28"/>
                <w:szCs w:val="28"/>
              </w:rPr>
              <w:t>D午休活动</w:t>
            </w:r>
          </w:p>
        </w:tc>
      </w:tr>
    </w:tbl>
    <w:p w14:paraId="7AB4875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22.《幼儿园教育指导纲要》规定：科学、合理地安排和组织一日生活，时间安排应有相对的稳定性与灵活性，既有利于形成秩序，又能满足幼儿的合理需要，照顾到（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434592DA">
      <w:pPr>
        <w:spacing w:line="500" w:lineRule="exact"/>
        <w:jc w:val="both"/>
        <w:rPr>
          <w:rFonts w:ascii="仿宋_GB2312" w:hAnsi="宋体" w:eastAsia="仿宋_GB2312" w:cs="Arial"/>
          <w:sz w:val="28"/>
          <w:szCs w:val="28"/>
        </w:rPr>
      </w:pPr>
      <w:r>
        <w:rPr>
          <w:rFonts w:ascii="仿宋_GB2312" w:hAnsi="宋体" w:eastAsia="仿宋_GB2312" w:cs="Arial"/>
          <w:sz w:val="28"/>
          <w:szCs w:val="28"/>
        </w:rPr>
        <w:t>A每名幼儿的需要</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p w14:paraId="114E4EDE">
      <w:pPr>
        <w:spacing w:line="500" w:lineRule="exact"/>
        <w:jc w:val="both"/>
        <w:rPr>
          <w:rFonts w:ascii="仿宋_GB2312" w:hAnsi="宋体" w:eastAsia="仿宋_GB2312" w:cs="Arial"/>
          <w:sz w:val="28"/>
          <w:szCs w:val="28"/>
        </w:rPr>
      </w:pPr>
      <w:r>
        <w:rPr>
          <w:rFonts w:ascii="仿宋_GB2312" w:hAnsi="宋体" w:eastAsia="仿宋_GB2312" w:cs="Arial"/>
          <w:sz w:val="28"/>
          <w:szCs w:val="28"/>
        </w:rPr>
        <w:t>B发育缓慢幼儿的需要</w:t>
      </w:r>
    </w:p>
    <w:p w14:paraId="5A0488B1">
      <w:pPr>
        <w:spacing w:line="500" w:lineRule="exact"/>
        <w:jc w:val="both"/>
        <w:rPr>
          <w:rFonts w:ascii="仿宋_GB2312" w:hAnsi="宋体" w:eastAsia="仿宋_GB2312" w:cs="Arial"/>
          <w:sz w:val="28"/>
          <w:szCs w:val="28"/>
        </w:rPr>
      </w:pPr>
      <w:r>
        <w:rPr>
          <w:rFonts w:ascii="仿宋_GB2312" w:hAnsi="宋体" w:eastAsia="仿宋_GB2312" w:cs="Arial"/>
          <w:sz w:val="28"/>
          <w:szCs w:val="28"/>
        </w:rPr>
        <w:t>C个体差异</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p w14:paraId="61C0DFEE">
      <w:pPr>
        <w:spacing w:line="500" w:lineRule="exact"/>
        <w:jc w:val="both"/>
        <w:rPr>
          <w:rFonts w:ascii="仿宋_GB2312" w:hAnsi="宋体" w:eastAsia="仿宋_GB2312" w:cs="Arial"/>
          <w:sz w:val="28"/>
          <w:szCs w:val="28"/>
        </w:rPr>
      </w:pPr>
      <w:r>
        <w:rPr>
          <w:rFonts w:ascii="仿宋_GB2312" w:hAnsi="宋体" w:eastAsia="仿宋_GB2312" w:cs="Arial"/>
          <w:sz w:val="28"/>
          <w:szCs w:val="28"/>
        </w:rPr>
        <w:t>D发展较好幼儿的需要</w:t>
      </w:r>
    </w:p>
    <w:p w14:paraId="1572F8EE">
      <w:pPr>
        <w:spacing w:line="500" w:lineRule="exact"/>
        <w:jc w:val="both"/>
        <w:rPr>
          <w:rFonts w:ascii="仿宋_GB2312" w:hAnsi="宋体" w:eastAsia="仿宋_GB2312" w:cs="Arial"/>
          <w:sz w:val="28"/>
          <w:szCs w:val="28"/>
        </w:rPr>
      </w:pPr>
      <w:r>
        <w:rPr>
          <w:rFonts w:ascii="仿宋_GB2312" w:hAnsi="宋体" w:eastAsia="仿宋_GB2312" w:cs="Arial"/>
          <w:sz w:val="28"/>
          <w:szCs w:val="28"/>
        </w:rPr>
        <w:t>23.制定学前教育任务、内容和方法时的重要参考指标是（</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9EE3B58">
        <w:tblPrEx>
          <w:tblCellMar>
            <w:top w:w="0" w:type="dxa"/>
            <w:left w:w="108" w:type="dxa"/>
            <w:bottom w:w="0" w:type="dxa"/>
            <w:right w:w="108" w:type="dxa"/>
          </w:tblCellMar>
        </w:tblPrEx>
        <w:tc>
          <w:tcPr>
            <w:tcW w:w="2074" w:type="dxa"/>
            <w:noWrap w:val="0"/>
            <w:vAlign w:val="top"/>
          </w:tcPr>
          <w:p w14:paraId="6E0BECAC">
            <w:pPr>
              <w:spacing w:line="500" w:lineRule="exact"/>
              <w:jc w:val="both"/>
              <w:rPr>
                <w:rFonts w:ascii="仿宋_GB2312" w:hAnsi="宋体" w:eastAsia="仿宋_GB2312" w:cs="Arial"/>
                <w:sz w:val="28"/>
                <w:szCs w:val="28"/>
              </w:rPr>
            </w:pPr>
            <w:r>
              <w:rPr>
                <w:rFonts w:ascii="仿宋_GB2312" w:hAnsi="宋体" w:eastAsia="仿宋_GB2312" w:cs="Arial"/>
                <w:sz w:val="28"/>
                <w:szCs w:val="28"/>
              </w:rPr>
              <w:t>A年龄特征</w:t>
            </w:r>
          </w:p>
        </w:tc>
        <w:tc>
          <w:tcPr>
            <w:tcW w:w="2074" w:type="dxa"/>
            <w:noWrap w:val="0"/>
            <w:vAlign w:val="top"/>
          </w:tcPr>
          <w:p w14:paraId="1FDEAECD">
            <w:pPr>
              <w:spacing w:line="500" w:lineRule="exact"/>
              <w:jc w:val="both"/>
              <w:rPr>
                <w:rFonts w:ascii="仿宋_GB2312" w:hAnsi="宋体" w:eastAsia="仿宋_GB2312" w:cs="Arial"/>
                <w:sz w:val="28"/>
                <w:szCs w:val="28"/>
              </w:rPr>
            </w:pPr>
            <w:r>
              <w:rPr>
                <w:rFonts w:ascii="仿宋_GB2312" w:hAnsi="宋体" w:eastAsia="仿宋_GB2312" w:cs="Arial"/>
                <w:sz w:val="28"/>
                <w:szCs w:val="28"/>
              </w:rPr>
              <w:t>B性别特征</w:t>
            </w:r>
          </w:p>
        </w:tc>
        <w:tc>
          <w:tcPr>
            <w:tcW w:w="2074" w:type="dxa"/>
            <w:noWrap w:val="0"/>
            <w:vAlign w:val="top"/>
          </w:tcPr>
          <w:p w14:paraId="4AFAAEC2">
            <w:pPr>
              <w:spacing w:line="500" w:lineRule="exact"/>
              <w:jc w:val="both"/>
              <w:rPr>
                <w:rFonts w:ascii="仿宋_GB2312" w:hAnsi="宋体" w:eastAsia="仿宋_GB2312" w:cs="Arial"/>
                <w:sz w:val="28"/>
                <w:szCs w:val="28"/>
              </w:rPr>
            </w:pPr>
            <w:r>
              <w:rPr>
                <w:rFonts w:ascii="仿宋_GB2312" w:hAnsi="宋体" w:eastAsia="仿宋_GB2312" w:cs="Arial"/>
                <w:sz w:val="28"/>
                <w:szCs w:val="28"/>
              </w:rPr>
              <w:t>C教育目标</w:t>
            </w:r>
          </w:p>
        </w:tc>
        <w:tc>
          <w:tcPr>
            <w:tcW w:w="2074" w:type="dxa"/>
            <w:noWrap w:val="0"/>
            <w:vAlign w:val="top"/>
          </w:tcPr>
          <w:p w14:paraId="6145AE64">
            <w:pPr>
              <w:spacing w:line="500" w:lineRule="exact"/>
              <w:jc w:val="both"/>
              <w:rPr>
                <w:rFonts w:ascii="仿宋_GB2312" w:hAnsi="宋体" w:eastAsia="仿宋_GB2312" w:cs="Arial"/>
                <w:sz w:val="28"/>
                <w:szCs w:val="28"/>
              </w:rPr>
            </w:pPr>
            <w:r>
              <w:rPr>
                <w:rFonts w:ascii="仿宋_GB2312" w:hAnsi="宋体" w:eastAsia="仿宋_GB2312" w:cs="Arial"/>
                <w:sz w:val="28"/>
                <w:szCs w:val="28"/>
              </w:rPr>
              <w:t>D课程目标</w:t>
            </w:r>
          </w:p>
        </w:tc>
      </w:tr>
    </w:tbl>
    <w:p w14:paraId="1551F027">
      <w:pPr>
        <w:spacing w:line="500" w:lineRule="exact"/>
        <w:jc w:val="both"/>
        <w:rPr>
          <w:rFonts w:ascii="仿宋_GB2312" w:hAnsi="宋体" w:eastAsia="仿宋_GB2312" w:cs="Arial"/>
          <w:sz w:val="28"/>
          <w:szCs w:val="28"/>
        </w:rPr>
      </w:pPr>
      <w:r>
        <w:rPr>
          <w:rFonts w:ascii="仿宋_GB2312" w:hAnsi="宋体" w:eastAsia="仿宋_GB2312" w:cs="Arial"/>
          <w:sz w:val="28"/>
          <w:szCs w:val="28"/>
        </w:rPr>
        <w:t>24.学前儿童在学习的速率、进度、方式、效率、（</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）等方面都存在着很大差异</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1E1A62F">
        <w:tblPrEx>
          <w:tblCellMar>
            <w:top w:w="0" w:type="dxa"/>
            <w:left w:w="108" w:type="dxa"/>
            <w:bottom w:w="0" w:type="dxa"/>
            <w:right w:w="108" w:type="dxa"/>
          </w:tblCellMar>
        </w:tblPrEx>
        <w:tc>
          <w:tcPr>
            <w:tcW w:w="2074" w:type="dxa"/>
            <w:noWrap w:val="0"/>
            <w:vAlign w:val="top"/>
          </w:tcPr>
          <w:p w14:paraId="1B68EE99">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A水平</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754A5EC2">
            <w:pPr>
              <w:spacing w:line="500" w:lineRule="exact"/>
              <w:jc w:val="both"/>
              <w:rPr>
                <w:rFonts w:ascii="仿宋_GB2312" w:hAnsi="宋体" w:eastAsia="仿宋_GB2312" w:cs="Arial"/>
                <w:sz w:val="28"/>
                <w:szCs w:val="28"/>
              </w:rPr>
            </w:pPr>
            <w:r>
              <w:rPr>
                <w:rFonts w:ascii="仿宋_GB2312" w:hAnsi="宋体" w:eastAsia="仿宋_GB2312" w:cs="Arial"/>
                <w:sz w:val="28"/>
                <w:szCs w:val="28"/>
              </w:rPr>
              <w:t>B方法</w:t>
            </w:r>
          </w:p>
        </w:tc>
        <w:tc>
          <w:tcPr>
            <w:tcW w:w="2074" w:type="dxa"/>
            <w:noWrap w:val="0"/>
            <w:vAlign w:val="top"/>
          </w:tcPr>
          <w:p w14:paraId="5E3BB2B6">
            <w:pPr>
              <w:spacing w:line="500" w:lineRule="exact"/>
              <w:jc w:val="both"/>
              <w:rPr>
                <w:rFonts w:ascii="仿宋_GB2312" w:hAnsi="宋体" w:eastAsia="仿宋_GB2312" w:cs="Arial"/>
                <w:sz w:val="28"/>
                <w:szCs w:val="28"/>
              </w:rPr>
            </w:pPr>
            <w:r>
              <w:rPr>
                <w:rFonts w:ascii="仿宋_GB2312" w:hAnsi="宋体" w:eastAsia="仿宋_GB2312" w:cs="Arial"/>
                <w:sz w:val="28"/>
                <w:szCs w:val="28"/>
              </w:rPr>
              <w:t>C特点</w:t>
            </w:r>
          </w:p>
        </w:tc>
        <w:tc>
          <w:tcPr>
            <w:tcW w:w="2074" w:type="dxa"/>
            <w:noWrap w:val="0"/>
            <w:vAlign w:val="top"/>
          </w:tcPr>
          <w:p w14:paraId="10A9897C">
            <w:pPr>
              <w:spacing w:line="500" w:lineRule="exact"/>
              <w:jc w:val="both"/>
              <w:rPr>
                <w:rFonts w:ascii="仿宋_GB2312" w:hAnsi="宋体" w:eastAsia="仿宋_GB2312" w:cs="Arial"/>
                <w:sz w:val="28"/>
                <w:szCs w:val="28"/>
              </w:rPr>
            </w:pPr>
            <w:r>
              <w:rPr>
                <w:rFonts w:ascii="仿宋_GB2312" w:hAnsi="宋体" w:eastAsia="仿宋_GB2312" w:cs="Arial"/>
                <w:sz w:val="28"/>
                <w:szCs w:val="28"/>
              </w:rPr>
              <w:t>D效果</w:t>
            </w:r>
          </w:p>
        </w:tc>
      </w:tr>
    </w:tbl>
    <w:p w14:paraId="7A0C040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25.导致婴幼儿夜惊或梦游的症状，除了生理因素外另一个重要原因是（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A1B27A2">
        <w:tblPrEx>
          <w:tblCellMar>
            <w:top w:w="0" w:type="dxa"/>
            <w:left w:w="108" w:type="dxa"/>
            <w:bottom w:w="0" w:type="dxa"/>
            <w:right w:w="108" w:type="dxa"/>
          </w:tblCellMar>
        </w:tblPrEx>
        <w:tc>
          <w:tcPr>
            <w:tcW w:w="2074" w:type="dxa"/>
            <w:noWrap w:val="0"/>
            <w:vAlign w:val="top"/>
          </w:tcPr>
          <w:p w14:paraId="45A53879">
            <w:pPr>
              <w:spacing w:line="500" w:lineRule="exact"/>
              <w:jc w:val="both"/>
              <w:rPr>
                <w:rFonts w:ascii="仿宋_GB2312" w:hAnsi="宋体" w:eastAsia="仿宋_GB2312" w:cs="Arial"/>
                <w:sz w:val="28"/>
                <w:szCs w:val="28"/>
              </w:rPr>
            </w:pPr>
            <w:r>
              <w:rPr>
                <w:rFonts w:ascii="仿宋_GB2312" w:hAnsi="宋体" w:eastAsia="仿宋_GB2312" w:cs="Arial"/>
                <w:sz w:val="28"/>
                <w:szCs w:val="28"/>
              </w:rPr>
              <w:t>A环境因</w:t>
            </w:r>
          </w:p>
        </w:tc>
        <w:tc>
          <w:tcPr>
            <w:tcW w:w="2074" w:type="dxa"/>
            <w:noWrap w:val="0"/>
            <w:vAlign w:val="top"/>
          </w:tcPr>
          <w:p w14:paraId="298A47CE">
            <w:pPr>
              <w:spacing w:line="500" w:lineRule="exact"/>
              <w:jc w:val="both"/>
              <w:rPr>
                <w:rFonts w:ascii="仿宋_GB2312" w:hAnsi="宋体" w:eastAsia="仿宋_GB2312" w:cs="Arial"/>
                <w:sz w:val="28"/>
                <w:szCs w:val="28"/>
              </w:rPr>
            </w:pPr>
            <w:r>
              <w:rPr>
                <w:rFonts w:ascii="仿宋_GB2312" w:hAnsi="宋体" w:eastAsia="仿宋_GB2312" w:cs="Arial"/>
                <w:sz w:val="28"/>
                <w:szCs w:val="28"/>
              </w:rPr>
              <w:t>B药物因素</w:t>
            </w:r>
          </w:p>
        </w:tc>
        <w:tc>
          <w:tcPr>
            <w:tcW w:w="2074" w:type="dxa"/>
            <w:noWrap w:val="0"/>
            <w:vAlign w:val="top"/>
          </w:tcPr>
          <w:p w14:paraId="629CC9E7">
            <w:pPr>
              <w:spacing w:line="500" w:lineRule="exact"/>
              <w:jc w:val="both"/>
              <w:rPr>
                <w:rFonts w:ascii="仿宋_GB2312" w:hAnsi="宋体" w:eastAsia="仿宋_GB2312" w:cs="Arial"/>
                <w:sz w:val="28"/>
                <w:szCs w:val="28"/>
              </w:rPr>
            </w:pPr>
            <w:r>
              <w:rPr>
                <w:rFonts w:ascii="仿宋_GB2312" w:hAnsi="宋体" w:eastAsia="仿宋_GB2312" w:cs="Arial"/>
                <w:sz w:val="28"/>
                <w:szCs w:val="28"/>
              </w:rPr>
              <w:t>C饮食因素</w:t>
            </w:r>
          </w:p>
        </w:tc>
        <w:tc>
          <w:tcPr>
            <w:tcW w:w="2074" w:type="dxa"/>
            <w:noWrap w:val="0"/>
            <w:vAlign w:val="top"/>
          </w:tcPr>
          <w:p w14:paraId="1D488EA2">
            <w:pPr>
              <w:spacing w:line="500" w:lineRule="exact"/>
              <w:jc w:val="both"/>
              <w:rPr>
                <w:rFonts w:ascii="仿宋_GB2312" w:hAnsi="宋体" w:eastAsia="仿宋_GB2312" w:cs="Arial"/>
                <w:sz w:val="28"/>
                <w:szCs w:val="28"/>
              </w:rPr>
            </w:pPr>
            <w:r>
              <w:rPr>
                <w:rFonts w:ascii="仿宋_GB2312" w:hAnsi="宋体" w:eastAsia="仿宋_GB2312" w:cs="Arial"/>
                <w:sz w:val="28"/>
                <w:szCs w:val="28"/>
              </w:rPr>
              <w:t>D精神因素</w:t>
            </w:r>
          </w:p>
        </w:tc>
      </w:tr>
    </w:tbl>
    <w:p w14:paraId="47662CF0">
      <w:pPr>
        <w:spacing w:line="500" w:lineRule="exact"/>
        <w:jc w:val="both"/>
        <w:rPr>
          <w:rFonts w:ascii="仿宋_GB2312" w:hAnsi="宋体" w:eastAsia="仿宋_GB2312" w:cs="Arial"/>
          <w:sz w:val="28"/>
          <w:szCs w:val="28"/>
        </w:rPr>
      </w:pPr>
      <w:r>
        <w:rPr>
          <w:rFonts w:ascii="仿宋_GB2312" w:hAnsi="宋体" w:eastAsia="仿宋_GB2312" w:cs="Arial"/>
          <w:sz w:val="28"/>
          <w:szCs w:val="28"/>
        </w:rPr>
        <w:t>26.感觉发展的敏感期是（</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DF65A6A">
        <w:tblPrEx>
          <w:tblCellMar>
            <w:top w:w="0" w:type="dxa"/>
            <w:left w:w="108" w:type="dxa"/>
            <w:bottom w:w="0" w:type="dxa"/>
            <w:right w:w="108" w:type="dxa"/>
          </w:tblCellMar>
        </w:tblPrEx>
        <w:tc>
          <w:tcPr>
            <w:tcW w:w="2074" w:type="dxa"/>
            <w:noWrap w:val="0"/>
            <w:vAlign w:val="top"/>
          </w:tcPr>
          <w:p w14:paraId="0D888543">
            <w:pPr>
              <w:spacing w:line="500" w:lineRule="exact"/>
              <w:jc w:val="both"/>
              <w:rPr>
                <w:rFonts w:ascii="仿宋_GB2312" w:hAnsi="宋体" w:eastAsia="仿宋_GB2312" w:cs="Arial"/>
                <w:sz w:val="28"/>
                <w:szCs w:val="28"/>
              </w:rPr>
            </w:pPr>
            <w:r>
              <w:rPr>
                <w:rFonts w:ascii="仿宋_GB2312" w:hAnsi="宋体" w:eastAsia="仿宋_GB2312" w:cs="Arial"/>
                <w:sz w:val="28"/>
                <w:szCs w:val="28"/>
              </w:rPr>
              <w:t>A新生儿期</w:t>
            </w:r>
          </w:p>
        </w:tc>
        <w:tc>
          <w:tcPr>
            <w:tcW w:w="2074" w:type="dxa"/>
            <w:noWrap w:val="0"/>
            <w:vAlign w:val="top"/>
          </w:tcPr>
          <w:p w14:paraId="0738C444">
            <w:pPr>
              <w:spacing w:line="500" w:lineRule="exact"/>
              <w:jc w:val="both"/>
              <w:rPr>
                <w:rFonts w:ascii="仿宋_GB2312" w:hAnsi="宋体" w:eastAsia="仿宋_GB2312" w:cs="Arial"/>
                <w:sz w:val="28"/>
                <w:szCs w:val="28"/>
              </w:rPr>
            </w:pPr>
            <w:r>
              <w:rPr>
                <w:rFonts w:ascii="仿宋_GB2312" w:hAnsi="宋体" w:eastAsia="仿宋_GB2312" w:cs="Arial"/>
                <w:sz w:val="28"/>
                <w:szCs w:val="28"/>
              </w:rPr>
              <w:t>B婴幼儿期</w:t>
            </w:r>
          </w:p>
        </w:tc>
        <w:tc>
          <w:tcPr>
            <w:tcW w:w="2074" w:type="dxa"/>
            <w:noWrap w:val="0"/>
            <w:vAlign w:val="top"/>
          </w:tcPr>
          <w:p w14:paraId="58F4CA7C">
            <w:pPr>
              <w:spacing w:line="500" w:lineRule="exact"/>
              <w:jc w:val="both"/>
              <w:rPr>
                <w:rFonts w:ascii="仿宋_GB2312" w:hAnsi="宋体" w:eastAsia="仿宋_GB2312" w:cs="Arial"/>
                <w:sz w:val="28"/>
                <w:szCs w:val="28"/>
              </w:rPr>
            </w:pPr>
            <w:r>
              <w:rPr>
                <w:rFonts w:ascii="仿宋_GB2312" w:hAnsi="宋体" w:eastAsia="仿宋_GB2312" w:cs="Arial"/>
                <w:sz w:val="28"/>
                <w:szCs w:val="28"/>
              </w:rPr>
              <w:t>C童年期</w:t>
            </w:r>
          </w:p>
        </w:tc>
        <w:tc>
          <w:tcPr>
            <w:tcW w:w="2074" w:type="dxa"/>
            <w:noWrap w:val="0"/>
            <w:vAlign w:val="top"/>
          </w:tcPr>
          <w:p w14:paraId="07475ABE">
            <w:pPr>
              <w:spacing w:line="500" w:lineRule="exact"/>
              <w:jc w:val="both"/>
              <w:rPr>
                <w:rFonts w:ascii="仿宋_GB2312" w:hAnsi="宋体" w:eastAsia="仿宋_GB2312" w:cs="Arial"/>
                <w:sz w:val="28"/>
                <w:szCs w:val="28"/>
              </w:rPr>
            </w:pPr>
            <w:r>
              <w:rPr>
                <w:rFonts w:ascii="仿宋_GB2312" w:hAnsi="宋体" w:eastAsia="仿宋_GB2312" w:cs="Arial"/>
                <w:sz w:val="28"/>
                <w:szCs w:val="28"/>
              </w:rPr>
              <w:t>D青少年期</w:t>
            </w:r>
          </w:p>
        </w:tc>
      </w:tr>
    </w:tbl>
    <w:p w14:paraId="6F3302B8">
      <w:pPr>
        <w:spacing w:line="500" w:lineRule="exact"/>
        <w:jc w:val="both"/>
        <w:rPr>
          <w:rFonts w:ascii="仿宋_GB2312" w:hAnsi="宋体" w:eastAsia="仿宋_GB2312" w:cs="Arial"/>
          <w:sz w:val="28"/>
          <w:szCs w:val="28"/>
        </w:rPr>
      </w:pPr>
      <w:r>
        <w:rPr>
          <w:rFonts w:ascii="仿宋_GB2312" w:hAnsi="宋体" w:eastAsia="仿宋_GB2312" w:cs="Arial"/>
          <w:sz w:val="28"/>
          <w:szCs w:val="28"/>
        </w:rPr>
        <w:t>27.婴幼儿心理发展的关键期现象，主要表现在（</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3694C855">
      <w:pPr>
        <w:spacing w:line="500" w:lineRule="exact"/>
        <w:jc w:val="both"/>
        <w:rPr>
          <w:rFonts w:ascii="仿宋_GB2312" w:hAnsi="宋体" w:eastAsia="仿宋_GB2312" w:cs="Arial"/>
          <w:sz w:val="28"/>
          <w:szCs w:val="28"/>
        </w:rPr>
      </w:pPr>
      <w:r>
        <w:rPr>
          <w:rFonts w:ascii="仿宋_GB2312" w:hAnsi="宋体" w:eastAsia="仿宋_GB2312" w:cs="Arial"/>
          <w:sz w:val="28"/>
          <w:szCs w:val="28"/>
        </w:rPr>
        <w:t>A语言方面</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p w14:paraId="697319BF">
      <w:pPr>
        <w:spacing w:line="500" w:lineRule="exact"/>
        <w:jc w:val="both"/>
        <w:rPr>
          <w:rFonts w:ascii="仿宋_GB2312" w:hAnsi="宋体" w:eastAsia="仿宋_GB2312" w:cs="Arial"/>
          <w:sz w:val="28"/>
          <w:szCs w:val="28"/>
        </w:rPr>
      </w:pPr>
      <w:r>
        <w:rPr>
          <w:rFonts w:ascii="仿宋_GB2312" w:hAnsi="宋体" w:eastAsia="仿宋_GB2312" w:cs="Arial"/>
          <w:sz w:val="28"/>
          <w:szCs w:val="28"/>
        </w:rPr>
        <w:t>B感知觉方面</w:t>
      </w:r>
    </w:p>
    <w:p w14:paraId="04FB555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C语言和感知觉方面     </w:t>
      </w:r>
    </w:p>
    <w:p w14:paraId="04DDCBA1">
      <w:pPr>
        <w:spacing w:line="500" w:lineRule="exact"/>
        <w:jc w:val="both"/>
        <w:rPr>
          <w:rFonts w:ascii="仿宋_GB2312" w:hAnsi="宋体" w:eastAsia="仿宋_GB2312" w:cs="Arial"/>
          <w:sz w:val="28"/>
          <w:szCs w:val="28"/>
        </w:rPr>
      </w:pPr>
      <w:r>
        <w:rPr>
          <w:rFonts w:ascii="仿宋_GB2312" w:hAnsi="宋体" w:eastAsia="仿宋_GB2312" w:cs="Arial"/>
          <w:sz w:val="28"/>
          <w:szCs w:val="28"/>
        </w:rPr>
        <w:t>D思维方面</w:t>
      </w:r>
    </w:p>
    <w:p w14:paraId="7831228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28.想象发生发展的基础是（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9F19A14">
        <w:tblPrEx>
          <w:tblCellMar>
            <w:top w:w="0" w:type="dxa"/>
            <w:left w:w="108" w:type="dxa"/>
            <w:bottom w:w="0" w:type="dxa"/>
            <w:right w:w="108" w:type="dxa"/>
          </w:tblCellMar>
        </w:tblPrEx>
        <w:tc>
          <w:tcPr>
            <w:tcW w:w="2074" w:type="dxa"/>
            <w:noWrap w:val="0"/>
            <w:vAlign w:val="top"/>
          </w:tcPr>
          <w:p w14:paraId="2837D2EA">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A能力     </w:t>
            </w:r>
          </w:p>
        </w:tc>
        <w:tc>
          <w:tcPr>
            <w:tcW w:w="2074" w:type="dxa"/>
            <w:noWrap w:val="0"/>
            <w:vAlign w:val="top"/>
          </w:tcPr>
          <w:p w14:paraId="5051A564">
            <w:pPr>
              <w:spacing w:line="500" w:lineRule="exact"/>
              <w:jc w:val="both"/>
              <w:rPr>
                <w:rFonts w:ascii="仿宋_GB2312" w:hAnsi="宋体" w:eastAsia="仿宋_GB2312" w:cs="Arial"/>
                <w:sz w:val="28"/>
                <w:szCs w:val="28"/>
              </w:rPr>
            </w:pPr>
            <w:r>
              <w:rPr>
                <w:rFonts w:ascii="仿宋_GB2312" w:hAnsi="宋体" w:eastAsia="仿宋_GB2312" w:cs="Arial"/>
                <w:sz w:val="28"/>
                <w:szCs w:val="28"/>
              </w:rPr>
              <w:t>B注意</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1E1EEA7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C记忆     </w:t>
            </w:r>
          </w:p>
        </w:tc>
        <w:tc>
          <w:tcPr>
            <w:tcW w:w="2074" w:type="dxa"/>
            <w:noWrap w:val="0"/>
            <w:vAlign w:val="top"/>
          </w:tcPr>
          <w:p w14:paraId="04282054">
            <w:pPr>
              <w:spacing w:line="500" w:lineRule="exact"/>
              <w:jc w:val="both"/>
              <w:rPr>
                <w:rFonts w:ascii="仿宋_GB2312" w:hAnsi="宋体" w:eastAsia="仿宋_GB2312" w:cs="Arial"/>
                <w:sz w:val="28"/>
                <w:szCs w:val="28"/>
              </w:rPr>
            </w:pPr>
            <w:r>
              <w:rPr>
                <w:rFonts w:ascii="仿宋_GB2312" w:hAnsi="宋体" w:eastAsia="仿宋_GB2312" w:cs="Arial"/>
                <w:sz w:val="28"/>
                <w:szCs w:val="28"/>
              </w:rPr>
              <w:t>D情绪</w:t>
            </w:r>
          </w:p>
        </w:tc>
      </w:tr>
    </w:tbl>
    <w:p w14:paraId="0DC92ADC">
      <w:pPr>
        <w:spacing w:line="500" w:lineRule="exact"/>
        <w:jc w:val="both"/>
        <w:rPr>
          <w:rFonts w:ascii="仿宋_GB2312" w:hAnsi="宋体" w:eastAsia="仿宋_GB2312" w:cs="Arial"/>
          <w:sz w:val="28"/>
          <w:szCs w:val="28"/>
        </w:rPr>
      </w:pPr>
      <w:r>
        <w:rPr>
          <w:rFonts w:ascii="仿宋_GB2312" w:hAnsi="宋体" w:eastAsia="仿宋_GB2312" w:cs="Arial"/>
          <w:sz w:val="28"/>
          <w:szCs w:val="28"/>
        </w:rPr>
        <w:t>29.幼儿爱提问是因为他们（</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4148"/>
      </w:tblGrid>
      <w:tr w14:paraId="1DA07742">
        <w:tblPrEx>
          <w:tblCellMar>
            <w:top w:w="0" w:type="dxa"/>
            <w:left w:w="108" w:type="dxa"/>
            <w:bottom w:w="0" w:type="dxa"/>
            <w:right w:w="108" w:type="dxa"/>
          </w:tblCellMar>
        </w:tblPrEx>
        <w:tc>
          <w:tcPr>
            <w:tcW w:w="2074" w:type="dxa"/>
            <w:noWrap w:val="0"/>
            <w:vAlign w:val="top"/>
          </w:tcPr>
          <w:p w14:paraId="4F75E984">
            <w:pPr>
              <w:spacing w:line="500" w:lineRule="exact"/>
              <w:jc w:val="both"/>
            </w:pPr>
            <w:r>
              <w:rPr>
                <w:rFonts w:ascii="仿宋_GB2312" w:hAnsi="宋体" w:eastAsia="仿宋_GB2312" w:cs="Arial"/>
                <w:sz w:val="28"/>
                <w:szCs w:val="28"/>
              </w:rPr>
              <w:t xml:space="preserve">A思维活跃     </w:t>
            </w:r>
          </w:p>
          <w:p w14:paraId="68B63790">
            <w:pPr>
              <w:pStyle w:val="2"/>
              <w:spacing w:after="0" w:line="500" w:lineRule="exact"/>
              <w:ind w:left="0" w:leftChars="0" w:firstLine="0" w:firstLineChars="0"/>
              <w:jc w:val="both"/>
              <w:rPr>
                <w:rFonts w:hint="eastAsia"/>
              </w:rPr>
            </w:pPr>
            <w:r>
              <w:rPr>
                <w:rFonts w:ascii="仿宋_GB2312" w:hAnsi="宋体" w:eastAsia="仿宋_GB2312" w:cs="Arial"/>
                <w:sz w:val="28"/>
                <w:szCs w:val="28"/>
              </w:rPr>
              <w:t>C爱表现自己</w:t>
            </w:r>
          </w:p>
        </w:tc>
        <w:tc>
          <w:tcPr>
            <w:tcW w:w="2074" w:type="dxa"/>
            <w:noWrap w:val="0"/>
            <w:vAlign w:val="top"/>
          </w:tcPr>
          <w:p w14:paraId="7EDA424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   </w:t>
            </w:r>
          </w:p>
          <w:p w14:paraId="5A933CFE">
            <w:pPr>
              <w:pStyle w:val="2"/>
              <w:spacing w:after="0" w:line="500" w:lineRule="exact"/>
              <w:ind w:left="0" w:leftChars="0" w:firstLine="0" w:firstLineChars="0"/>
              <w:jc w:val="both"/>
              <w:rPr>
                <w:rFonts w:hint="eastAsia"/>
              </w:rPr>
            </w:pPr>
          </w:p>
        </w:tc>
        <w:tc>
          <w:tcPr>
            <w:tcW w:w="4148" w:type="dxa"/>
            <w:noWrap w:val="0"/>
            <w:vAlign w:val="top"/>
          </w:tcPr>
          <w:p w14:paraId="10EC3E9A">
            <w:pPr>
              <w:pStyle w:val="2"/>
              <w:spacing w:after="0" w:line="500" w:lineRule="exact"/>
              <w:ind w:left="0" w:leftChars="0" w:firstLine="0" w:firstLineChars="0"/>
              <w:jc w:val="both"/>
              <w:rPr>
                <w:rFonts w:ascii="仿宋_GB2312" w:hAnsi="宋体" w:eastAsia="仿宋_GB2312" w:cs="Arial"/>
                <w:sz w:val="28"/>
                <w:szCs w:val="28"/>
              </w:rPr>
            </w:pPr>
            <w:r>
              <w:rPr>
                <w:rFonts w:ascii="仿宋_GB2312" w:hAnsi="宋体" w:eastAsia="仿宋_GB2312" w:cs="Arial"/>
                <w:sz w:val="28"/>
                <w:szCs w:val="28"/>
              </w:rPr>
              <w:t>B有好奇心</w:t>
            </w:r>
          </w:p>
          <w:p w14:paraId="19CBF8B8">
            <w:pPr>
              <w:pStyle w:val="2"/>
              <w:spacing w:after="0" w:line="500" w:lineRule="exact"/>
              <w:ind w:left="0" w:leftChars="0" w:firstLine="0" w:firstLineChars="0"/>
              <w:jc w:val="both"/>
              <w:rPr>
                <w:rFonts w:hint="eastAsia"/>
              </w:rPr>
            </w:pPr>
            <w:r>
              <w:rPr>
                <w:rFonts w:ascii="仿宋_GB2312" w:hAnsi="宋体" w:eastAsia="仿宋_GB2312" w:cs="Arial"/>
                <w:sz w:val="28"/>
                <w:szCs w:val="28"/>
              </w:rPr>
              <w:t>D觉得问着好玩</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r>
    </w:tbl>
    <w:p w14:paraId="0816C69A">
      <w:pPr>
        <w:spacing w:line="500" w:lineRule="exact"/>
        <w:jc w:val="both"/>
        <w:rPr>
          <w:rFonts w:ascii="仿宋_GB2312" w:hAnsi="宋体" w:eastAsia="仿宋_GB2312" w:cs="Arial"/>
          <w:sz w:val="28"/>
          <w:szCs w:val="28"/>
        </w:rPr>
      </w:pPr>
      <w:r>
        <w:rPr>
          <w:rFonts w:ascii="仿宋_GB2312" w:hAnsi="宋体" w:eastAsia="仿宋_GB2312" w:cs="Arial"/>
          <w:sz w:val="28"/>
          <w:szCs w:val="28"/>
        </w:rPr>
        <w:t>30.老师常常把刚入园哭着找妈妈的幼儿与其他幼儿暂时隔离开，这主要是因为（</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384D9B31">
      <w:pPr>
        <w:spacing w:line="500" w:lineRule="exact"/>
        <w:jc w:val="both"/>
        <w:rPr>
          <w:rFonts w:ascii="仿宋_GB2312" w:hAnsi="宋体" w:eastAsia="仿宋_GB2312" w:cs="Arial"/>
          <w:sz w:val="28"/>
          <w:szCs w:val="28"/>
        </w:rPr>
      </w:pPr>
      <w:r>
        <w:rPr>
          <w:rFonts w:ascii="仿宋_GB2312" w:hAnsi="宋体" w:eastAsia="仿宋_GB2312" w:cs="Arial"/>
          <w:sz w:val="28"/>
          <w:szCs w:val="28"/>
        </w:rPr>
        <w:t>A老师不喜欢哭闹的孩子</w:t>
      </w:r>
    </w:p>
    <w:p w14:paraId="5BAE8EE8">
      <w:pPr>
        <w:spacing w:line="500" w:lineRule="exact"/>
        <w:jc w:val="both"/>
        <w:rPr>
          <w:rFonts w:ascii="仿宋_GB2312" w:hAnsi="宋体" w:eastAsia="仿宋_GB2312" w:cs="Arial"/>
          <w:sz w:val="28"/>
          <w:szCs w:val="28"/>
        </w:rPr>
      </w:pPr>
      <w:r>
        <w:rPr>
          <w:rFonts w:ascii="仿宋_GB2312" w:hAnsi="宋体" w:eastAsia="仿宋_GB2312" w:cs="Arial"/>
          <w:sz w:val="28"/>
          <w:szCs w:val="28"/>
        </w:rPr>
        <w:t>B该幼儿不适合上幼儿园</w:t>
      </w:r>
    </w:p>
    <w:p w14:paraId="5218C1DD">
      <w:pPr>
        <w:spacing w:line="500" w:lineRule="exact"/>
        <w:jc w:val="both"/>
        <w:rPr>
          <w:rFonts w:ascii="仿宋_GB2312" w:hAnsi="宋体" w:eastAsia="仿宋_GB2312" w:cs="Arial"/>
          <w:sz w:val="28"/>
          <w:szCs w:val="28"/>
        </w:rPr>
      </w:pPr>
      <w:r>
        <w:rPr>
          <w:rFonts w:ascii="仿宋_GB2312" w:hAnsi="宋体" w:eastAsia="仿宋_GB2312" w:cs="Arial"/>
          <w:sz w:val="28"/>
          <w:szCs w:val="28"/>
        </w:rPr>
        <w:t>C幼儿的情绪容易受感染</w:t>
      </w:r>
    </w:p>
    <w:p w14:paraId="6343E79B">
      <w:pPr>
        <w:spacing w:line="500" w:lineRule="exact"/>
        <w:jc w:val="both"/>
        <w:rPr>
          <w:rFonts w:ascii="仿宋_GB2312" w:hAnsi="宋体" w:eastAsia="仿宋_GB2312" w:cs="Arial"/>
          <w:sz w:val="28"/>
          <w:szCs w:val="28"/>
        </w:rPr>
      </w:pPr>
      <w:r>
        <w:rPr>
          <w:rFonts w:ascii="仿宋_GB2312" w:hAnsi="宋体" w:eastAsia="仿宋_GB2312" w:cs="Arial"/>
          <w:sz w:val="28"/>
          <w:szCs w:val="28"/>
        </w:rPr>
        <w:t>D幼儿常常处于激动的情绪状态</w:t>
      </w:r>
    </w:p>
    <w:p w14:paraId="15BF1315">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二、多选题（考查学生对应专业课程的基本知识、基本技能和基本素养，共计10题）</w:t>
      </w:r>
    </w:p>
    <w:p w14:paraId="32854680">
      <w:pPr>
        <w:spacing w:line="500" w:lineRule="exact"/>
        <w:jc w:val="both"/>
        <w:rPr>
          <w:rFonts w:ascii="仿宋_GB2312" w:hAnsi="宋体" w:eastAsia="仿宋_GB2312" w:cs="Arial"/>
          <w:sz w:val="28"/>
          <w:szCs w:val="28"/>
        </w:rPr>
      </w:pPr>
      <w:r>
        <w:rPr>
          <w:rFonts w:ascii="仿宋_GB2312" w:hAnsi="宋体" w:eastAsia="仿宋_GB2312" w:cs="Arial"/>
          <w:sz w:val="28"/>
          <w:szCs w:val="28"/>
        </w:rPr>
        <w:t>31.所谓“十年树木，百年树人”说明幼儿园教师这一职业具有（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CD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8EB44CD">
        <w:tblPrEx>
          <w:tblCellMar>
            <w:top w:w="0" w:type="dxa"/>
            <w:left w:w="108" w:type="dxa"/>
            <w:bottom w:w="0" w:type="dxa"/>
            <w:right w:w="108" w:type="dxa"/>
          </w:tblCellMar>
        </w:tblPrEx>
        <w:tc>
          <w:tcPr>
            <w:tcW w:w="2074" w:type="dxa"/>
            <w:noWrap w:val="0"/>
            <w:vAlign w:val="top"/>
          </w:tcPr>
          <w:p w14:paraId="5C29B9E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A复杂性</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49139007">
            <w:pPr>
              <w:spacing w:line="500" w:lineRule="exact"/>
              <w:jc w:val="both"/>
              <w:rPr>
                <w:rFonts w:ascii="仿宋_GB2312" w:hAnsi="宋体" w:eastAsia="仿宋_GB2312" w:cs="Arial"/>
                <w:sz w:val="28"/>
                <w:szCs w:val="28"/>
              </w:rPr>
            </w:pPr>
            <w:r>
              <w:rPr>
                <w:rFonts w:ascii="仿宋_GB2312" w:hAnsi="宋体" w:eastAsia="仿宋_GB2312" w:cs="Arial"/>
                <w:sz w:val="28"/>
                <w:szCs w:val="28"/>
              </w:rPr>
              <w:t>B创造性</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w:t>
            </w:r>
          </w:p>
        </w:tc>
        <w:tc>
          <w:tcPr>
            <w:tcW w:w="2074" w:type="dxa"/>
            <w:noWrap w:val="0"/>
            <w:vAlign w:val="top"/>
          </w:tcPr>
          <w:p w14:paraId="40A3F85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C迟效性     </w:t>
            </w:r>
          </w:p>
        </w:tc>
        <w:tc>
          <w:tcPr>
            <w:tcW w:w="2074" w:type="dxa"/>
            <w:noWrap w:val="0"/>
            <w:vAlign w:val="top"/>
          </w:tcPr>
          <w:p w14:paraId="024C84F3">
            <w:pPr>
              <w:spacing w:line="500" w:lineRule="exact"/>
              <w:jc w:val="both"/>
              <w:rPr>
                <w:rFonts w:ascii="仿宋_GB2312" w:hAnsi="宋体" w:eastAsia="仿宋_GB2312" w:cs="Arial"/>
                <w:sz w:val="28"/>
                <w:szCs w:val="28"/>
              </w:rPr>
            </w:pPr>
            <w:r>
              <w:rPr>
                <w:rFonts w:ascii="仿宋_GB2312" w:hAnsi="宋体" w:eastAsia="仿宋_GB2312" w:cs="Arial"/>
                <w:sz w:val="28"/>
                <w:szCs w:val="28"/>
              </w:rPr>
              <w:t>D深远性</w:t>
            </w:r>
          </w:p>
        </w:tc>
      </w:tr>
    </w:tbl>
    <w:p w14:paraId="699159F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32.保育员的工作机构一般包括（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069461DB">
        <w:tblPrEx>
          <w:tblCellMar>
            <w:top w:w="0" w:type="dxa"/>
            <w:left w:w="108" w:type="dxa"/>
            <w:bottom w:w="0" w:type="dxa"/>
            <w:right w:w="108" w:type="dxa"/>
          </w:tblCellMar>
        </w:tblPrEx>
        <w:tc>
          <w:tcPr>
            <w:tcW w:w="4148" w:type="dxa"/>
            <w:noWrap w:val="0"/>
            <w:vAlign w:val="top"/>
          </w:tcPr>
          <w:p w14:paraId="1DBAA1E3">
            <w:pPr>
              <w:spacing w:line="500" w:lineRule="exact"/>
              <w:jc w:val="both"/>
              <w:rPr>
                <w:rFonts w:ascii="仿宋_GB2312" w:hAnsi="宋体" w:eastAsia="仿宋_GB2312" w:cs="Arial"/>
                <w:sz w:val="28"/>
                <w:szCs w:val="28"/>
              </w:rPr>
            </w:pPr>
            <w:r>
              <w:rPr>
                <w:rFonts w:ascii="仿宋_GB2312" w:hAnsi="宋体" w:eastAsia="仿宋_GB2312" w:cs="Arial"/>
                <w:sz w:val="28"/>
                <w:szCs w:val="28"/>
              </w:rPr>
              <w:t>A社会福利机构</w:t>
            </w:r>
          </w:p>
          <w:p w14:paraId="562F305F">
            <w:pPr>
              <w:pStyle w:val="2"/>
              <w:spacing w:after="0" w:line="500" w:lineRule="exact"/>
              <w:ind w:left="0" w:leftChars="0" w:firstLine="0" w:firstLineChars="0"/>
              <w:jc w:val="both"/>
              <w:rPr>
                <w:rFonts w:hint="eastAsia"/>
              </w:rPr>
            </w:pPr>
            <w:r>
              <w:rPr>
                <w:rFonts w:ascii="仿宋_GB2312" w:hAnsi="宋体" w:eastAsia="仿宋_GB2312" w:cs="Arial"/>
                <w:sz w:val="28"/>
                <w:szCs w:val="28"/>
              </w:rPr>
              <w:t>C幼儿园</w:t>
            </w:r>
          </w:p>
        </w:tc>
        <w:tc>
          <w:tcPr>
            <w:tcW w:w="4148" w:type="dxa"/>
            <w:noWrap w:val="0"/>
            <w:vAlign w:val="top"/>
          </w:tcPr>
          <w:p w14:paraId="71004E63">
            <w:pPr>
              <w:spacing w:line="500" w:lineRule="exact"/>
              <w:jc w:val="both"/>
              <w:rPr>
                <w:rFonts w:ascii="仿宋_GB2312" w:hAnsi="宋体" w:eastAsia="仿宋_GB2312" w:cs="Arial"/>
                <w:sz w:val="28"/>
                <w:szCs w:val="28"/>
              </w:rPr>
            </w:pPr>
            <w:r>
              <w:rPr>
                <w:rFonts w:ascii="仿宋_GB2312" w:hAnsi="宋体" w:eastAsia="仿宋_GB2312" w:cs="Arial"/>
                <w:sz w:val="28"/>
                <w:szCs w:val="28"/>
              </w:rPr>
              <w:t>B托儿所</w:t>
            </w:r>
          </w:p>
          <w:p w14:paraId="1CC6BF04">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D其他保育机构 </w:t>
            </w:r>
          </w:p>
        </w:tc>
      </w:tr>
    </w:tbl>
    <w:p w14:paraId="6C71D771">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 33.保育员的主要职责有（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229F503E">
      <w:pPr>
        <w:spacing w:line="500" w:lineRule="exact"/>
        <w:jc w:val="both"/>
        <w:rPr>
          <w:rFonts w:ascii="仿宋_GB2312" w:hAnsi="宋体" w:eastAsia="仿宋_GB2312" w:cs="Arial"/>
          <w:sz w:val="28"/>
          <w:szCs w:val="28"/>
        </w:rPr>
      </w:pPr>
      <w:r>
        <w:rPr>
          <w:rFonts w:ascii="仿宋_GB2312" w:hAnsi="宋体" w:eastAsia="仿宋_GB2312" w:cs="Arial"/>
          <w:sz w:val="28"/>
          <w:szCs w:val="28"/>
        </w:rPr>
        <w:t>A负责本班房舍、设备、环境的清洁卫生和消毒工作</w:t>
      </w:r>
    </w:p>
    <w:p w14:paraId="6DB99EB9">
      <w:pPr>
        <w:spacing w:line="500" w:lineRule="exact"/>
        <w:jc w:val="both"/>
        <w:rPr>
          <w:rFonts w:ascii="仿宋_GB2312" w:hAnsi="宋体" w:eastAsia="仿宋_GB2312" w:cs="Arial"/>
          <w:sz w:val="28"/>
          <w:szCs w:val="28"/>
        </w:rPr>
      </w:pPr>
      <w:r>
        <w:rPr>
          <w:rFonts w:ascii="仿宋_GB2312" w:hAnsi="宋体" w:eastAsia="仿宋_GB2312" w:cs="Arial"/>
          <w:sz w:val="28"/>
          <w:szCs w:val="28"/>
        </w:rPr>
        <w:t>B在教师指导下，科学照料和管理幼儿生活，并配合本班教师组织教育活动</w:t>
      </w:r>
    </w:p>
    <w:p w14:paraId="1DB5337C">
      <w:pPr>
        <w:spacing w:line="500" w:lineRule="exact"/>
        <w:jc w:val="both"/>
        <w:rPr>
          <w:rFonts w:ascii="仿宋_GB2312" w:hAnsi="宋体" w:eastAsia="仿宋_GB2312" w:cs="Arial"/>
          <w:sz w:val="28"/>
          <w:szCs w:val="28"/>
        </w:rPr>
      </w:pPr>
      <w:r>
        <w:rPr>
          <w:rFonts w:ascii="仿宋_GB2312" w:hAnsi="宋体" w:eastAsia="仿宋_GB2312" w:cs="Arial"/>
          <w:sz w:val="28"/>
          <w:szCs w:val="28"/>
        </w:rPr>
        <w:t>C在卫生保健人员和本班教师指导下，严格执行幼儿园安全、卫生保健制度</w:t>
      </w:r>
    </w:p>
    <w:p w14:paraId="26A0F020">
      <w:pPr>
        <w:spacing w:line="500" w:lineRule="exact"/>
        <w:jc w:val="both"/>
        <w:rPr>
          <w:rFonts w:ascii="仿宋_GB2312" w:hAnsi="宋体" w:eastAsia="仿宋_GB2312" w:cs="Arial"/>
          <w:sz w:val="28"/>
          <w:szCs w:val="28"/>
        </w:rPr>
      </w:pPr>
      <w:r>
        <w:rPr>
          <w:rFonts w:ascii="仿宋_GB2312" w:hAnsi="宋体" w:eastAsia="仿宋_GB2312" w:cs="Arial"/>
          <w:sz w:val="28"/>
          <w:szCs w:val="28"/>
        </w:rPr>
        <w:t>D妥善保管幼儿衣物和本班的设备、用具</w:t>
      </w:r>
    </w:p>
    <w:p w14:paraId="24F507D2">
      <w:pPr>
        <w:spacing w:line="500" w:lineRule="exact"/>
        <w:jc w:val="both"/>
        <w:rPr>
          <w:rFonts w:ascii="仿宋_GB2312" w:hAnsi="宋体" w:eastAsia="仿宋_GB2312" w:cs="Arial"/>
          <w:sz w:val="28"/>
          <w:szCs w:val="28"/>
        </w:rPr>
      </w:pPr>
      <w:r>
        <w:rPr>
          <w:rFonts w:ascii="仿宋_GB2312" w:hAnsi="宋体" w:eastAsia="仿宋_GB2312" w:cs="Arial"/>
          <w:sz w:val="28"/>
          <w:szCs w:val="28"/>
        </w:rPr>
        <w:t>34.婴幼儿腹泻的类型分为（</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3EC8D051">
        <w:tblPrEx>
          <w:tblCellMar>
            <w:top w:w="0" w:type="dxa"/>
            <w:left w:w="108" w:type="dxa"/>
            <w:bottom w:w="0" w:type="dxa"/>
            <w:right w:w="108" w:type="dxa"/>
          </w:tblCellMar>
        </w:tblPrEx>
        <w:tc>
          <w:tcPr>
            <w:tcW w:w="4148" w:type="dxa"/>
            <w:noWrap w:val="0"/>
            <w:vAlign w:val="top"/>
          </w:tcPr>
          <w:p w14:paraId="525E4BB9">
            <w:pPr>
              <w:spacing w:line="500" w:lineRule="exact"/>
              <w:jc w:val="both"/>
              <w:rPr>
                <w:rFonts w:ascii="仿宋_GB2312" w:hAnsi="宋体" w:eastAsia="仿宋_GB2312" w:cs="Arial"/>
                <w:sz w:val="28"/>
                <w:szCs w:val="28"/>
              </w:rPr>
            </w:pPr>
            <w:r>
              <w:rPr>
                <w:rFonts w:ascii="仿宋_GB2312" w:hAnsi="宋体" w:eastAsia="仿宋_GB2312" w:cs="Arial"/>
                <w:sz w:val="28"/>
                <w:szCs w:val="28"/>
              </w:rPr>
              <w:t>A生理性腹泻</w:t>
            </w:r>
          </w:p>
          <w:p w14:paraId="701FC6AA">
            <w:pPr>
              <w:spacing w:line="500" w:lineRule="exact"/>
              <w:jc w:val="both"/>
              <w:rPr>
                <w:rFonts w:ascii="仿宋_GB2312" w:hAnsi="宋体" w:eastAsia="仿宋_GB2312" w:cs="Arial"/>
                <w:sz w:val="28"/>
                <w:szCs w:val="28"/>
              </w:rPr>
            </w:pPr>
            <w:r>
              <w:rPr>
                <w:rFonts w:ascii="仿宋_GB2312" w:hAnsi="宋体" w:eastAsia="仿宋_GB2312" w:cs="Arial"/>
                <w:sz w:val="28"/>
                <w:szCs w:val="28"/>
              </w:rPr>
              <w:t>C轻型腹泻</w:t>
            </w:r>
          </w:p>
        </w:tc>
        <w:tc>
          <w:tcPr>
            <w:tcW w:w="4148" w:type="dxa"/>
            <w:noWrap w:val="0"/>
            <w:vAlign w:val="top"/>
          </w:tcPr>
          <w:p w14:paraId="031D819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B心理性腹泻   </w:t>
            </w:r>
          </w:p>
          <w:p w14:paraId="115ADA00">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D重型腹泻</w:t>
            </w:r>
          </w:p>
        </w:tc>
      </w:tr>
    </w:tbl>
    <w:p w14:paraId="1E5A7986">
      <w:pPr>
        <w:spacing w:line="500" w:lineRule="exact"/>
        <w:jc w:val="both"/>
        <w:rPr>
          <w:rFonts w:ascii="仿宋_GB2312" w:hAnsi="宋体" w:eastAsia="仿宋_GB2312" w:cs="Arial"/>
          <w:sz w:val="28"/>
          <w:szCs w:val="28"/>
        </w:rPr>
      </w:pPr>
      <w:r>
        <w:rPr>
          <w:rFonts w:ascii="仿宋_GB2312" w:hAnsi="宋体" w:eastAsia="仿宋_GB2312" w:cs="Arial"/>
          <w:sz w:val="28"/>
          <w:szCs w:val="28"/>
        </w:rPr>
        <w:t>35.常见传染病的一般消毒方法有（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17424928">
        <w:tblPrEx>
          <w:tblCellMar>
            <w:top w:w="0" w:type="dxa"/>
            <w:left w:w="108" w:type="dxa"/>
            <w:bottom w:w="0" w:type="dxa"/>
            <w:right w:w="108" w:type="dxa"/>
          </w:tblCellMar>
        </w:tblPrEx>
        <w:tc>
          <w:tcPr>
            <w:tcW w:w="4148" w:type="dxa"/>
            <w:noWrap w:val="0"/>
            <w:vAlign w:val="top"/>
          </w:tcPr>
          <w:p w14:paraId="7F1EB060">
            <w:pPr>
              <w:spacing w:line="500" w:lineRule="exact"/>
              <w:jc w:val="both"/>
              <w:rPr>
                <w:rFonts w:ascii="仿宋_GB2312" w:hAnsi="宋体" w:eastAsia="仿宋_GB2312" w:cs="Arial"/>
                <w:sz w:val="28"/>
                <w:szCs w:val="28"/>
              </w:rPr>
            </w:pPr>
            <w:r>
              <w:rPr>
                <w:rFonts w:ascii="仿宋_GB2312" w:hAnsi="宋体" w:eastAsia="仿宋_GB2312" w:cs="Arial"/>
                <w:sz w:val="28"/>
                <w:szCs w:val="28"/>
              </w:rPr>
              <w:t>A日晒消毒</w:t>
            </w:r>
          </w:p>
          <w:p w14:paraId="7B32299A">
            <w:pPr>
              <w:pStyle w:val="2"/>
              <w:spacing w:after="0" w:line="500" w:lineRule="exact"/>
              <w:ind w:left="0" w:leftChars="0" w:firstLine="0" w:firstLineChars="0"/>
              <w:jc w:val="both"/>
              <w:rPr>
                <w:rFonts w:hint="eastAsia"/>
              </w:rPr>
            </w:pPr>
            <w:r>
              <w:rPr>
                <w:rFonts w:ascii="仿宋_GB2312" w:hAnsi="宋体" w:eastAsia="仿宋_GB2312" w:cs="Arial"/>
                <w:sz w:val="28"/>
                <w:szCs w:val="28"/>
              </w:rPr>
              <w:t xml:space="preserve">C空气消毒  </w:t>
            </w:r>
          </w:p>
        </w:tc>
        <w:tc>
          <w:tcPr>
            <w:tcW w:w="4148" w:type="dxa"/>
            <w:noWrap w:val="0"/>
            <w:vAlign w:val="top"/>
          </w:tcPr>
          <w:p w14:paraId="0C61FDF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B高温蒸煮消毒   </w:t>
            </w:r>
          </w:p>
          <w:p w14:paraId="41C0F877">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D消毒液消毒</w:t>
            </w:r>
          </w:p>
        </w:tc>
      </w:tr>
    </w:tbl>
    <w:p w14:paraId="5D70DEE9">
      <w:pPr>
        <w:spacing w:line="500" w:lineRule="exact"/>
        <w:jc w:val="both"/>
        <w:rPr>
          <w:rFonts w:ascii="仿宋_GB2312" w:hAnsi="宋体" w:eastAsia="仿宋_GB2312" w:cs="Arial"/>
          <w:sz w:val="28"/>
          <w:szCs w:val="28"/>
        </w:rPr>
      </w:pPr>
      <w:r>
        <w:rPr>
          <w:rFonts w:ascii="仿宋_GB2312" w:hAnsi="宋体" w:eastAsia="仿宋_GB2312" w:cs="Arial"/>
          <w:sz w:val="28"/>
          <w:szCs w:val="28"/>
        </w:rPr>
        <w:t>36.不能产生热能的营养素是（</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04AA6E0">
        <w:tblPrEx>
          <w:tblCellMar>
            <w:top w:w="0" w:type="dxa"/>
            <w:left w:w="108" w:type="dxa"/>
            <w:bottom w:w="0" w:type="dxa"/>
            <w:right w:w="108" w:type="dxa"/>
          </w:tblCellMar>
        </w:tblPrEx>
        <w:tc>
          <w:tcPr>
            <w:tcW w:w="2074" w:type="dxa"/>
            <w:noWrap w:val="0"/>
            <w:vAlign w:val="top"/>
          </w:tcPr>
          <w:p w14:paraId="72F3964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A水 </w:t>
            </w:r>
          </w:p>
        </w:tc>
        <w:tc>
          <w:tcPr>
            <w:tcW w:w="2074" w:type="dxa"/>
            <w:noWrap w:val="0"/>
            <w:vAlign w:val="top"/>
          </w:tcPr>
          <w:p w14:paraId="7D21FA5B">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B无机盐</w:t>
            </w:r>
          </w:p>
        </w:tc>
        <w:tc>
          <w:tcPr>
            <w:tcW w:w="2074" w:type="dxa"/>
            <w:noWrap w:val="0"/>
            <w:vAlign w:val="top"/>
          </w:tcPr>
          <w:p w14:paraId="6F8F6A54">
            <w:pPr>
              <w:spacing w:line="500" w:lineRule="exact"/>
              <w:jc w:val="both"/>
              <w:rPr>
                <w:rFonts w:ascii="仿宋_GB2312" w:hAnsi="宋体" w:eastAsia="仿宋_GB2312" w:cs="Arial"/>
                <w:sz w:val="28"/>
                <w:szCs w:val="28"/>
              </w:rPr>
            </w:pPr>
            <w:r>
              <w:rPr>
                <w:rFonts w:ascii="仿宋_GB2312" w:hAnsi="宋体" w:eastAsia="仿宋_GB2312" w:cs="Arial"/>
                <w:sz w:val="28"/>
                <w:szCs w:val="28"/>
              </w:rPr>
              <w:t>C维生素</w:t>
            </w:r>
          </w:p>
        </w:tc>
        <w:tc>
          <w:tcPr>
            <w:tcW w:w="2074" w:type="dxa"/>
            <w:noWrap w:val="0"/>
            <w:vAlign w:val="top"/>
          </w:tcPr>
          <w:p w14:paraId="65A51A57">
            <w:pPr>
              <w:spacing w:line="500" w:lineRule="exact"/>
              <w:jc w:val="both"/>
              <w:rPr>
                <w:rFonts w:ascii="仿宋_GB2312" w:hAnsi="宋体" w:eastAsia="仿宋_GB2312" w:cs="Arial"/>
                <w:sz w:val="28"/>
                <w:szCs w:val="28"/>
              </w:rPr>
            </w:pPr>
            <w:r>
              <w:rPr>
                <w:rFonts w:ascii="仿宋_GB2312" w:hAnsi="宋体" w:eastAsia="仿宋_GB2312" w:cs="Arial"/>
                <w:sz w:val="28"/>
                <w:szCs w:val="28"/>
              </w:rPr>
              <w:t>D碳水化合物</w:t>
            </w:r>
          </w:p>
        </w:tc>
      </w:tr>
    </w:tbl>
    <w:p w14:paraId="01EA18A0">
      <w:pPr>
        <w:spacing w:line="500" w:lineRule="exact"/>
        <w:jc w:val="both"/>
        <w:rPr>
          <w:rFonts w:ascii="仿宋_GB2312" w:hAnsi="宋体" w:eastAsia="仿宋_GB2312" w:cs="Arial"/>
          <w:sz w:val="28"/>
          <w:szCs w:val="28"/>
        </w:rPr>
      </w:pPr>
      <w:r>
        <w:rPr>
          <w:rFonts w:ascii="仿宋_GB2312" w:hAnsi="宋体" w:eastAsia="仿宋_GB2312" w:cs="Arial"/>
          <w:sz w:val="28"/>
          <w:szCs w:val="28"/>
        </w:rPr>
        <w:t>37.幼儿园环境创设的基本原则有（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AD</w:t>
      </w:r>
      <w:r>
        <w:rPr>
          <w:rFonts w:ascii="仿宋_GB2312" w:hAnsi="宋体" w:eastAsia="仿宋_GB2312" w:cs="Arial"/>
          <w:sz w:val="28"/>
          <w:szCs w:val="28"/>
        </w:rPr>
        <w:t xml:space="preserve">  ）</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3EBB8282">
        <w:tblPrEx>
          <w:tblCellMar>
            <w:top w:w="0" w:type="dxa"/>
            <w:left w:w="108" w:type="dxa"/>
            <w:bottom w:w="0" w:type="dxa"/>
            <w:right w:w="108" w:type="dxa"/>
          </w:tblCellMar>
        </w:tblPrEx>
        <w:tc>
          <w:tcPr>
            <w:tcW w:w="4148" w:type="dxa"/>
            <w:noWrap w:val="0"/>
            <w:vAlign w:val="top"/>
          </w:tcPr>
          <w:p w14:paraId="33E29B4C">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A安全性</w:t>
            </w:r>
          </w:p>
          <w:p w14:paraId="5E5E84E8">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C封闭性</w:t>
            </w:r>
          </w:p>
        </w:tc>
        <w:tc>
          <w:tcPr>
            <w:tcW w:w="4148" w:type="dxa"/>
            <w:noWrap w:val="0"/>
            <w:vAlign w:val="top"/>
          </w:tcPr>
          <w:p w14:paraId="25F4078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B不一致性 </w:t>
            </w:r>
          </w:p>
          <w:p w14:paraId="71EBDF99">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D适宜性</w:t>
            </w:r>
          </w:p>
        </w:tc>
      </w:tr>
    </w:tbl>
    <w:p w14:paraId="43490184">
      <w:pPr>
        <w:spacing w:line="500" w:lineRule="exact"/>
        <w:jc w:val="both"/>
        <w:rPr>
          <w:rFonts w:ascii="仿宋_GB2312" w:hAnsi="宋体" w:eastAsia="仿宋_GB2312" w:cs="Arial"/>
          <w:sz w:val="28"/>
          <w:szCs w:val="28"/>
        </w:rPr>
      </w:pPr>
      <w:r>
        <w:rPr>
          <w:rFonts w:ascii="仿宋_GB2312" w:hAnsi="宋体" w:eastAsia="仿宋_GB2312" w:cs="Arial"/>
          <w:sz w:val="28"/>
          <w:szCs w:val="28"/>
        </w:rPr>
        <w:t>38.下列属于表演游戏的是（</w:t>
      </w:r>
      <w:r>
        <w:rPr>
          <w:rFonts w:hint="eastAsia" w:ascii="仿宋_GB2312" w:hAnsi="宋体" w:eastAsia="仿宋_GB2312" w:cs="Arial"/>
          <w:sz w:val="28"/>
          <w:szCs w:val="28"/>
          <w:lang w:val="en-US" w:eastAsia="zh-CN"/>
        </w:rPr>
        <w:t xml:space="preserve"> ABCD</w:t>
      </w:r>
      <w:r>
        <w:rPr>
          <w:rFonts w:hint="eastAsia" w:ascii="仿宋_GB2312" w:hAnsi="宋体" w:eastAsia="仿宋_GB2312" w:cs="Arial"/>
          <w:sz w:val="28"/>
          <w:szCs w:val="28"/>
        </w:rPr>
        <w:t xml:space="preserve"> </w:t>
      </w:r>
      <w:r>
        <w:rPr>
          <w:rFonts w:ascii="仿宋_GB2312" w:hAnsi="宋体" w:eastAsia="仿宋_GB2312" w:cs="Arial"/>
          <w:sz w:val="28"/>
          <w:szCs w:val="28"/>
        </w:rPr>
        <w:t>）</w:t>
      </w:r>
      <w:r>
        <w:rPr>
          <w:rFonts w:hint="eastAsia"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548B61EA">
        <w:tblPrEx>
          <w:tblCellMar>
            <w:top w:w="0" w:type="dxa"/>
            <w:left w:w="108" w:type="dxa"/>
            <w:bottom w:w="0" w:type="dxa"/>
            <w:right w:w="108" w:type="dxa"/>
          </w:tblCellMar>
        </w:tblPrEx>
        <w:tc>
          <w:tcPr>
            <w:tcW w:w="4148" w:type="dxa"/>
            <w:noWrap w:val="0"/>
            <w:vAlign w:val="top"/>
          </w:tcPr>
          <w:p w14:paraId="1F8E62C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A木偶戏       </w:t>
            </w:r>
          </w:p>
          <w:p w14:paraId="48C9F9D4">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C唱歌表演 </w:t>
            </w:r>
          </w:p>
        </w:tc>
        <w:tc>
          <w:tcPr>
            <w:tcW w:w="4148" w:type="dxa"/>
            <w:noWrap w:val="0"/>
            <w:vAlign w:val="top"/>
          </w:tcPr>
          <w:p w14:paraId="3BBAC2FA">
            <w:pPr>
              <w:spacing w:line="500" w:lineRule="exact"/>
              <w:jc w:val="both"/>
              <w:rPr>
                <w:rFonts w:ascii="仿宋_GB2312" w:hAnsi="宋体" w:eastAsia="仿宋_GB2312" w:cs="Arial"/>
                <w:sz w:val="28"/>
                <w:szCs w:val="28"/>
              </w:rPr>
            </w:pPr>
            <w:r>
              <w:rPr>
                <w:rFonts w:ascii="仿宋_GB2312" w:hAnsi="宋体" w:eastAsia="仿宋_GB2312" w:cs="Arial"/>
                <w:sz w:val="28"/>
                <w:szCs w:val="28"/>
              </w:rPr>
              <w:t>B桌面表演</w:t>
            </w:r>
          </w:p>
          <w:p w14:paraId="384366F2">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D影子戏</w:t>
            </w:r>
          </w:p>
        </w:tc>
      </w:tr>
    </w:tbl>
    <w:p w14:paraId="39B6737A">
      <w:pPr>
        <w:spacing w:line="500" w:lineRule="exact"/>
        <w:jc w:val="both"/>
        <w:rPr>
          <w:rFonts w:ascii="仿宋_GB2312" w:hAnsi="宋体" w:eastAsia="仿宋_GB2312" w:cs="Arial"/>
          <w:sz w:val="28"/>
          <w:szCs w:val="28"/>
        </w:rPr>
      </w:pPr>
      <w:r>
        <w:rPr>
          <w:rFonts w:ascii="仿宋_GB2312" w:hAnsi="宋体" w:eastAsia="仿宋_GB2312" w:cs="Arial"/>
          <w:sz w:val="28"/>
          <w:szCs w:val="28"/>
        </w:rPr>
        <w:t>39.关于幼儿记忆，说法正确的有（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CD</w:t>
      </w:r>
      <w:r>
        <w:rPr>
          <w:rFonts w:ascii="仿宋_GB2312" w:hAnsi="宋体" w:eastAsia="仿宋_GB2312" w:cs="Arial"/>
          <w:sz w:val="28"/>
          <w:szCs w:val="28"/>
        </w:rPr>
        <w:t xml:space="preserve">  ）</w:t>
      </w:r>
      <w:r>
        <w:rPr>
          <w:rFonts w:hint="eastAsia" w:ascii="仿宋_GB2312" w:hAnsi="宋体" w:eastAsia="仿宋_GB2312" w:cs="Arial"/>
          <w:sz w:val="28"/>
          <w:szCs w:val="28"/>
        </w:rPr>
        <w:t>。</w:t>
      </w:r>
    </w:p>
    <w:p w14:paraId="7AB9F089">
      <w:pPr>
        <w:spacing w:line="500" w:lineRule="exact"/>
        <w:jc w:val="both"/>
        <w:rPr>
          <w:rFonts w:ascii="仿宋_GB2312" w:hAnsi="宋体" w:eastAsia="仿宋_GB2312" w:cs="Arial"/>
          <w:sz w:val="28"/>
          <w:szCs w:val="28"/>
        </w:rPr>
      </w:pPr>
      <w:r>
        <w:rPr>
          <w:rFonts w:ascii="仿宋_GB2312" w:hAnsi="宋体" w:eastAsia="仿宋_GB2312" w:cs="Arial"/>
          <w:sz w:val="28"/>
          <w:szCs w:val="28"/>
        </w:rPr>
        <w:t>A整个幼儿期，动作记忆占主要地位</w:t>
      </w:r>
    </w:p>
    <w:p w14:paraId="769E3371">
      <w:pPr>
        <w:spacing w:line="500" w:lineRule="exact"/>
        <w:jc w:val="both"/>
        <w:rPr>
          <w:rFonts w:ascii="仿宋_GB2312" w:hAnsi="宋体" w:eastAsia="仿宋_GB2312" w:cs="Arial"/>
          <w:sz w:val="28"/>
          <w:szCs w:val="28"/>
        </w:rPr>
      </w:pPr>
      <w:r>
        <w:rPr>
          <w:rFonts w:ascii="仿宋_GB2312" w:hAnsi="宋体" w:eastAsia="仿宋_GB2312" w:cs="Arial"/>
          <w:sz w:val="28"/>
          <w:szCs w:val="28"/>
        </w:rPr>
        <w:t>B语词记忆的效果好于形象记忆</w:t>
      </w:r>
    </w:p>
    <w:p w14:paraId="231C8142">
      <w:pPr>
        <w:spacing w:line="500" w:lineRule="exact"/>
        <w:jc w:val="both"/>
        <w:rPr>
          <w:rFonts w:ascii="仿宋_GB2312" w:hAnsi="宋体" w:eastAsia="仿宋_GB2312" w:cs="Arial"/>
          <w:sz w:val="28"/>
          <w:szCs w:val="28"/>
        </w:rPr>
      </w:pPr>
      <w:r>
        <w:rPr>
          <w:rFonts w:ascii="仿宋_GB2312" w:hAnsi="宋体" w:eastAsia="仿宋_GB2312" w:cs="Arial"/>
          <w:sz w:val="28"/>
          <w:szCs w:val="28"/>
        </w:rPr>
        <w:t>C形象记忆和语词记忆都随着年龄增长而发展</w:t>
      </w:r>
    </w:p>
    <w:p w14:paraId="06DA8477">
      <w:pPr>
        <w:spacing w:line="500" w:lineRule="exact"/>
        <w:jc w:val="both"/>
        <w:rPr>
          <w:rFonts w:ascii="仿宋_GB2312" w:hAnsi="宋体" w:eastAsia="仿宋_GB2312" w:cs="Arial"/>
          <w:sz w:val="28"/>
          <w:szCs w:val="28"/>
        </w:rPr>
      </w:pPr>
      <w:r>
        <w:rPr>
          <w:rFonts w:ascii="仿宋_GB2312" w:hAnsi="宋体" w:eastAsia="仿宋_GB2312" w:cs="Arial"/>
          <w:sz w:val="28"/>
          <w:szCs w:val="28"/>
        </w:rPr>
        <w:t>D幼儿较多的运用机械记忆</w:t>
      </w:r>
    </w:p>
    <w:p w14:paraId="7EAFE860">
      <w:pPr>
        <w:spacing w:line="500" w:lineRule="exact"/>
        <w:jc w:val="both"/>
        <w:rPr>
          <w:rFonts w:ascii="仿宋_GB2312" w:hAnsi="宋体" w:eastAsia="仿宋_GB2312" w:cs="Arial"/>
          <w:sz w:val="28"/>
          <w:szCs w:val="28"/>
        </w:rPr>
      </w:pPr>
      <w:r>
        <w:rPr>
          <w:rFonts w:ascii="仿宋_GB2312" w:hAnsi="宋体" w:eastAsia="仿宋_GB2312" w:cs="Arial"/>
          <w:sz w:val="28"/>
          <w:szCs w:val="28"/>
        </w:rPr>
        <w:t>40.关于学前儿童言语发展的特点，以下表述正确的有（</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r>
        <w:rPr>
          <w:rFonts w:hint="eastAsia" w:ascii="仿宋_GB2312" w:hAnsi="宋体" w:eastAsia="仿宋_GB2312" w:cs="Arial"/>
          <w:sz w:val="28"/>
          <w:szCs w:val="28"/>
        </w:rPr>
        <w:t xml:space="preserve">。 </w:t>
      </w:r>
    </w:p>
    <w:p w14:paraId="5D630CB6">
      <w:pPr>
        <w:spacing w:line="500" w:lineRule="exact"/>
        <w:jc w:val="both"/>
        <w:rPr>
          <w:rFonts w:ascii="仿宋_GB2312" w:hAnsi="宋体" w:eastAsia="仿宋_GB2312" w:cs="Arial"/>
          <w:sz w:val="28"/>
          <w:szCs w:val="28"/>
        </w:rPr>
      </w:pPr>
      <w:r>
        <w:rPr>
          <w:rFonts w:ascii="仿宋_GB2312" w:hAnsi="宋体" w:eastAsia="仿宋_GB2312" w:cs="Arial"/>
          <w:sz w:val="28"/>
          <w:szCs w:val="28"/>
        </w:rPr>
        <w:t>A幼儿掌握言语的过程是其社会化的过程</w:t>
      </w:r>
    </w:p>
    <w:p w14:paraId="34E53D6A">
      <w:pPr>
        <w:spacing w:line="500" w:lineRule="exact"/>
        <w:jc w:val="both"/>
        <w:rPr>
          <w:rFonts w:ascii="仿宋_GB2312" w:hAnsi="宋体" w:eastAsia="仿宋_GB2312" w:cs="Arial"/>
          <w:sz w:val="28"/>
          <w:szCs w:val="28"/>
        </w:rPr>
      </w:pPr>
      <w:r>
        <w:rPr>
          <w:rFonts w:ascii="仿宋_GB2312" w:hAnsi="宋体" w:eastAsia="仿宋_GB2312" w:cs="Arial"/>
          <w:sz w:val="28"/>
          <w:szCs w:val="28"/>
        </w:rPr>
        <w:t>B内部言语在结构上比较松散，往往不连贯、不完整，不一定遵守语法规则，只要言语者本人理解就可以</w:t>
      </w:r>
    </w:p>
    <w:p w14:paraId="44F290D8">
      <w:pPr>
        <w:spacing w:line="500" w:lineRule="exact"/>
        <w:jc w:val="both"/>
        <w:rPr>
          <w:rFonts w:ascii="仿宋_GB2312" w:hAnsi="宋体" w:eastAsia="仿宋_GB2312" w:cs="Arial"/>
          <w:sz w:val="28"/>
          <w:szCs w:val="28"/>
        </w:rPr>
      </w:pPr>
      <w:r>
        <w:rPr>
          <w:rFonts w:ascii="仿宋_GB2312" w:hAnsi="宋体" w:eastAsia="仿宋_GB2312" w:cs="Arial"/>
          <w:sz w:val="28"/>
          <w:szCs w:val="28"/>
        </w:rPr>
        <w:t>C10-12个月处于学说话期</w:t>
      </w:r>
    </w:p>
    <w:p w14:paraId="7BBE28B0">
      <w:pPr>
        <w:spacing w:line="500" w:lineRule="exact"/>
        <w:rPr>
          <w:rFonts w:ascii="仿宋_GB2312" w:hAnsi="宋体" w:eastAsia="仿宋_GB2312" w:cs="Arial"/>
          <w:sz w:val="28"/>
          <w:szCs w:val="28"/>
        </w:rPr>
      </w:pPr>
      <w:r>
        <w:rPr>
          <w:rFonts w:ascii="仿宋_GB2312" w:hAnsi="宋体" w:eastAsia="仿宋_GB2312" w:cs="Arial"/>
          <w:sz w:val="28"/>
          <w:szCs w:val="28"/>
        </w:rPr>
        <w:t>D1.5-2岁处于双词句阶段</w:t>
      </w:r>
    </w:p>
    <w:p w14:paraId="4FDDAE42">
      <w:pPr>
        <w:spacing w:line="500" w:lineRule="exact"/>
        <w:ind w:firstLine="560" w:firstLineChars="200"/>
        <w:rPr>
          <w:rFonts w:ascii="仿宋_GB2312" w:hAnsi="宋体" w:eastAsia="仿宋_GB2312" w:cs="Arial"/>
          <w:bCs/>
          <w:sz w:val="28"/>
          <w:szCs w:val="28"/>
        </w:rPr>
      </w:pPr>
      <w:r>
        <w:rPr>
          <w:rFonts w:hint="eastAsia" w:ascii="仿宋_GB2312" w:hAnsi="宋体" w:eastAsia="仿宋_GB2312" w:cs="Arial"/>
          <w:bCs/>
          <w:sz w:val="28"/>
          <w:szCs w:val="28"/>
        </w:rPr>
        <w:t>三、是非题（考查学生对应专业课程的基本知识、基本技能和基本素养，共计10题）</w:t>
      </w:r>
    </w:p>
    <w:p w14:paraId="40BF638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)41.教育幼儿长大成人是保育员职业道德的基本要求</w:t>
      </w:r>
      <w:bookmarkStart w:id="0" w:name="_Hlk132503544"/>
      <w:r>
        <w:rPr>
          <w:rFonts w:hint="eastAsia" w:ascii="仿宋_GB2312" w:hAnsi="宋体" w:eastAsia="仿宋_GB2312" w:cs="Arial"/>
          <w:sz w:val="28"/>
          <w:szCs w:val="28"/>
        </w:rPr>
        <w:t>。</w:t>
      </w:r>
      <w:bookmarkEnd w:id="0"/>
      <w:r>
        <w:rPr>
          <w:rFonts w:ascii="仿宋_GB2312" w:hAnsi="宋体" w:eastAsia="仿宋_GB2312" w:cs="Arial"/>
          <w:sz w:val="28"/>
          <w:szCs w:val="28"/>
        </w:rPr>
        <w:t xml:space="preserve"> </w:t>
      </w:r>
    </w:p>
    <w:p w14:paraId="4C0317F7">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)42.班级教学计划由教师共同来制定，保育员不需要参与。</w:t>
      </w:r>
    </w:p>
    <w:p w14:paraId="36BEA66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)43.教师应成为幼儿学习活动的支持者、合作者、引导者。</w:t>
      </w:r>
    </w:p>
    <w:p w14:paraId="3FCE6A7D">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)44.桌椅、门把手等可以直接用84液消毒</w:t>
      </w:r>
      <w:bookmarkStart w:id="1" w:name="_Hlk132503603"/>
      <w:r>
        <w:rPr>
          <w:rFonts w:ascii="仿宋_GB2312" w:hAnsi="宋体" w:eastAsia="仿宋_GB2312" w:cs="Arial"/>
          <w:sz w:val="28"/>
          <w:szCs w:val="28"/>
        </w:rPr>
        <w:t>。</w:t>
      </w:r>
    </w:p>
    <w:bookmarkEnd w:id="1"/>
    <w:p w14:paraId="4BFE83B1">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)45.幼儿的声音比成人的娇嫩，声带极易疲劳。</w:t>
      </w:r>
    </w:p>
    <w:p w14:paraId="6571E42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)46.预防接种前一天，应通知家长给婴幼儿洗澡。</w:t>
      </w:r>
    </w:p>
    <w:p w14:paraId="01113361">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)47.教师应在活动中充分调动每一位幼儿的积极性，促进每一位幼儿在原有的水平上不断得到发展。</w:t>
      </w:r>
    </w:p>
    <w:p w14:paraId="5CF198D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)48.幼儿园教学活动过程一般分为开始部分、基本部分和结束部分。</w:t>
      </w:r>
    </w:p>
    <w:p w14:paraId="4815E0C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)49.婴幼儿大脑皮层容易兴奋，不易疲劳。</w:t>
      </w:r>
    </w:p>
    <w:p w14:paraId="3BC5796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)50.婴幼儿与周围环境取得平衡和协调的基本心理条件是情绪稳定。</w:t>
      </w:r>
    </w:p>
    <w:p w14:paraId="6FF5F1AB">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ascii="黑体" w:hAnsi="黑体" w:eastAsia="黑体" w:cs="黑体"/>
          <w:b/>
          <w:bCs/>
          <w:color w:val="171717"/>
          <w:sz w:val="36"/>
          <w:szCs w:val="36"/>
        </w:rPr>
        <w:br w:type="page"/>
      </w:r>
      <w:r>
        <w:rPr>
          <w:rFonts w:hint="eastAsia" w:ascii="黑体" w:hAnsi="黑体" w:eastAsia="黑体" w:cs="黑体"/>
          <w:b/>
          <w:bCs/>
          <w:color w:val="171717"/>
          <w:sz w:val="36"/>
          <w:szCs w:val="36"/>
        </w:rPr>
        <w:t>2024年沈阳现代化都市圈职业院校技能大赛（中职组）</w:t>
      </w:r>
    </w:p>
    <w:p w14:paraId="78E33C95">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20283D39">
      <w:pPr>
        <w:jc w:val="center"/>
        <w:rPr>
          <w:rFonts w:ascii="仿宋_GB2312" w:eastAsia="仿宋_GB2312" w:cs="宋体"/>
          <w:b/>
          <w:sz w:val="28"/>
          <w:szCs w:val="28"/>
          <w:lang w:val="en-US"/>
        </w:rPr>
      </w:pPr>
      <w:r>
        <w:rPr>
          <w:rFonts w:hint="eastAsia" w:ascii="仿宋_GB2312" w:eastAsia="仿宋_GB2312" w:cs="宋体"/>
          <w:b/>
          <w:sz w:val="28"/>
          <w:szCs w:val="28"/>
        </w:rPr>
        <w:t xml:space="preserve">模块一 </w:t>
      </w:r>
      <w:r>
        <w:rPr>
          <w:rFonts w:hint="eastAsia" w:cs="Times New Roman"/>
          <w:b/>
          <w:sz w:val="28"/>
          <w:szCs w:val="28"/>
        </w:rPr>
        <w:t>“</w:t>
      </w:r>
      <w:r>
        <w:rPr>
          <w:rFonts w:hint="eastAsia" w:ascii="仿宋_GB2312" w:eastAsia="仿宋_GB2312" w:cs="宋体"/>
          <w:b/>
          <w:sz w:val="28"/>
          <w:szCs w:val="28"/>
        </w:rPr>
        <w:t>职业素养测评”赛卷（</w:t>
      </w:r>
      <w:r>
        <w:rPr>
          <w:rFonts w:hint="eastAsia" w:ascii="仿宋_GB2312" w:eastAsia="仿宋_GB2312" w:cs="宋体"/>
          <w:b/>
          <w:sz w:val="28"/>
          <w:szCs w:val="28"/>
          <w:lang w:val="en-US"/>
        </w:rPr>
        <w:t>客观题）</w:t>
      </w:r>
    </w:p>
    <w:p w14:paraId="474E4C07">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1.试卷序号：第0</w:t>
      </w:r>
      <w:r>
        <w:rPr>
          <w:rFonts w:ascii="仿宋_GB2312" w:hAnsi="宋体" w:eastAsia="仿宋_GB2312" w:cs="Arial"/>
          <w:sz w:val="28"/>
          <w:szCs w:val="28"/>
        </w:rPr>
        <w:t>2</w:t>
      </w:r>
      <w:r>
        <w:rPr>
          <w:rFonts w:hint="eastAsia" w:ascii="仿宋_GB2312" w:hAnsi="宋体" w:eastAsia="仿宋_GB2312" w:cs="Arial"/>
          <w:sz w:val="28"/>
          <w:szCs w:val="28"/>
        </w:rPr>
        <w:t>卷</w:t>
      </w:r>
    </w:p>
    <w:p w14:paraId="24CBBEFD">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一、单项选择题（在下列每小题列出的四个选项中只有一个是正确的，请将其代码填在括号内。错选、多选、未选均不得分。本大题共</w:t>
      </w:r>
      <w:r>
        <w:rPr>
          <w:rFonts w:ascii="仿宋_GB2312" w:hAnsi="宋体" w:eastAsia="仿宋_GB2312" w:cs="Arial"/>
          <w:sz w:val="28"/>
          <w:szCs w:val="28"/>
        </w:rPr>
        <w:t>30</w:t>
      </w:r>
      <w:r>
        <w:rPr>
          <w:rFonts w:hint="eastAsia" w:ascii="仿宋_GB2312" w:hAnsi="宋体" w:eastAsia="仿宋_GB2312" w:cs="Arial"/>
          <w:sz w:val="28"/>
          <w:szCs w:val="28"/>
        </w:rPr>
        <w:t>小题）</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B024519">
        <w:tblPrEx>
          <w:tblCellMar>
            <w:top w:w="0" w:type="dxa"/>
            <w:left w:w="108" w:type="dxa"/>
            <w:bottom w:w="0" w:type="dxa"/>
            <w:right w:w="108" w:type="dxa"/>
          </w:tblCellMar>
        </w:tblPrEx>
        <w:tc>
          <w:tcPr>
            <w:tcW w:w="8296" w:type="dxa"/>
            <w:gridSpan w:val="4"/>
            <w:noWrap w:val="0"/>
            <w:vAlign w:val="top"/>
          </w:tcPr>
          <w:p w14:paraId="19590F00">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1.一个好的幼儿园教师，必定是爱孩子的。这一点符合(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c>
      </w:tr>
      <w:tr w14:paraId="6225FB7E">
        <w:tblPrEx>
          <w:tblCellMar>
            <w:top w:w="0" w:type="dxa"/>
            <w:left w:w="108" w:type="dxa"/>
            <w:bottom w:w="0" w:type="dxa"/>
            <w:right w:w="108" w:type="dxa"/>
          </w:tblCellMar>
        </w:tblPrEx>
        <w:tc>
          <w:tcPr>
            <w:tcW w:w="4148" w:type="dxa"/>
            <w:gridSpan w:val="2"/>
            <w:noWrap w:val="0"/>
            <w:vAlign w:val="top"/>
          </w:tcPr>
          <w:p w14:paraId="6C11B8A4">
            <w:pPr>
              <w:spacing w:line="500" w:lineRule="exact"/>
              <w:rPr>
                <w:rFonts w:ascii="仿宋_GB2312" w:hAnsi="宋体" w:eastAsia="仿宋_GB2312" w:cs="Arial"/>
                <w:sz w:val="28"/>
                <w:szCs w:val="28"/>
              </w:rPr>
            </w:pPr>
            <w:r>
              <w:rPr>
                <w:rFonts w:ascii="仿宋_GB2312" w:hAnsi="宋体" w:eastAsia="仿宋_GB2312" w:cs="Arial"/>
                <w:sz w:val="28"/>
                <w:szCs w:val="28"/>
              </w:rPr>
              <w:t>A爱国守法的要求</w:t>
            </w:r>
          </w:p>
        </w:tc>
        <w:tc>
          <w:tcPr>
            <w:tcW w:w="4148" w:type="dxa"/>
            <w:gridSpan w:val="2"/>
            <w:noWrap w:val="0"/>
            <w:vAlign w:val="top"/>
          </w:tcPr>
          <w:p w14:paraId="4AC24DA5">
            <w:pPr>
              <w:spacing w:line="500" w:lineRule="exact"/>
              <w:rPr>
                <w:rFonts w:ascii="仿宋_GB2312" w:hAnsi="宋体" w:eastAsia="仿宋_GB2312" w:cs="Arial"/>
                <w:sz w:val="28"/>
                <w:szCs w:val="28"/>
              </w:rPr>
            </w:pPr>
            <w:r>
              <w:rPr>
                <w:rFonts w:ascii="仿宋_GB2312" w:hAnsi="宋体" w:eastAsia="仿宋_GB2312" w:cs="Arial"/>
                <w:sz w:val="28"/>
                <w:szCs w:val="28"/>
              </w:rPr>
              <w:t>B爱岗敬业的要求</w:t>
            </w:r>
          </w:p>
        </w:tc>
      </w:tr>
      <w:tr w14:paraId="0312F538">
        <w:tblPrEx>
          <w:tblCellMar>
            <w:top w:w="0" w:type="dxa"/>
            <w:left w:w="108" w:type="dxa"/>
            <w:bottom w:w="0" w:type="dxa"/>
            <w:right w:w="108" w:type="dxa"/>
          </w:tblCellMar>
        </w:tblPrEx>
        <w:tc>
          <w:tcPr>
            <w:tcW w:w="4148" w:type="dxa"/>
            <w:gridSpan w:val="2"/>
            <w:noWrap w:val="0"/>
            <w:vAlign w:val="top"/>
          </w:tcPr>
          <w:p w14:paraId="333E0055">
            <w:pPr>
              <w:spacing w:line="500" w:lineRule="exact"/>
              <w:rPr>
                <w:rFonts w:ascii="仿宋_GB2312" w:hAnsi="宋体" w:eastAsia="仿宋_GB2312" w:cs="Arial"/>
                <w:sz w:val="28"/>
                <w:szCs w:val="28"/>
              </w:rPr>
            </w:pPr>
            <w:r>
              <w:rPr>
                <w:rFonts w:ascii="仿宋_GB2312" w:hAnsi="宋体" w:eastAsia="仿宋_GB2312" w:cs="Arial"/>
                <w:sz w:val="28"/>
                <w:szCs w:val="28"/>
              </w:rPr>
              <w:t>C为人师表的要求</w:t>
            </w:r>
          </w:p>
        </w:tc>
        <w:tc>
          <w:tcPr>
            <w:tcW w:w="4148" w:type="dxa"/>
            <w:gridSpan w:val="2"/>
            <w:noWrap w:val="0"/>
            <w:vAlign w:val="top"/>
          </w:tcPr>
          <w:p w14:paraId="1197D2BE">
            <w:pPr>
              <w:spacing w:line="500" w:lineRule="exact"/>
              <w:rPr>
                <w:rFonts w:ascii="仿宋_GB2312" w:hAnsi="宋体" w:eastAsia="仿宋_GB2312" w:cs="Arial"/>
                <w:sz w:val="28"/>
                <w:szCs w:val="28"/>
              </w:rPr>
            </w:pPr>
            <w:r>
              <w:rPr>
                <w:rFonts w:ascii="仿宋_GB2312" w:hAnsi="宋体" w:eastAsia="仿宋_GB2312" w:cs="Arial"/>
                <w:sz w:val="28"/>
                <w:szCs w:val="28"/>
              </w:rPr>
              <w:t>D关爱学生的要求</w:t>
            </w:r>
          </w:p>
        </w:tc>
      </w:tr>
      <w:tr w14:paraId="4D4DCB8B">
        <w:tblPrEx>
          <w:tblCellMar>
            <w:top w:w="0" w:type="dxa"/>
            <w:left w:w="108" w:type="dxa"/>
            <w:bottom w:w="0" w:type="dxa"/>
            <w:right w:w="108" w:type="dxa"/>
          </w:tblCellMar>
        </w:tblPrEx>
        <w:tc>
          <w:tcPr>
            <w:tcW w:w="8296" w:type="dxa"/>
            <w:gridSpan w:val="4"/>
            <w:noWrap w:val="0"/>
            <w:vAlign w:val="top"/>
          </w:tcPr>
          <w:p w14:paraId="1F23864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2.有的幼儿园教师和自己搭班的老师相处时不能有效控制自己的情绪，合理的建议是(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c>
      </w:tr>
      <w:tr w14:paraId="0EA69988">
        <w:tblPrEx>
          <w:tblCellMar>
            <w:top w:w="0" w:type="dxa"/>
            <w:left w:w="108" w:type="dxa"/>
            <w:bottom w:w="0" w:type="dxa"/>
            <w:right w:w="108" w:type="dxa"/>
          </w:tblCellMar>
        </w:tblPrEx>
        <w:tc>
          <w:tcPr>
            <w:tcW w:w="4148" w:type="dxa"/>
            <w:gridSpan w:val="2"/>
            <w:noWrap w:val="0"/>
            <w:vAlign w:val="top"/>
          </w:tcPr>
          <w:p w14:paraId="6512ABF1">
            <w:pPr>
              <w:spacing w:line="500" w:lineRule="exact"/>
              <w:rPr>
                <w:rFonts w:ascii="仿宋_GB2312" w:hAnsi="宋体" w:eastAsia="仿宋_GB2312" w:cs="Arial"/>
                <w:sz w:val="28"/>
                <w:szCs w:val="28"/>
              </w:rPr>
            </w:pPr>
            <w:r>
              <w:rPr>
                <w:rFonts w:ascii="仿宋_GB2312" w:hAnsi="宋体" w:eastAsia="仿宋_GB2312" w:cs="Arial"/>
                <w:sz w:val="28"/>
                <w:szCs w:val="28"/>
              </w:rPr>
              <w:t>A想骂人就骂人</w:t>
            </w:r>
          </w:p>
        </w:tc>
        <w:tc>
          <w:tcPr>
            <w:tcW w:w="4148" w:type="dxa"/>
            <w:gridSpan w:val="2"/>
            <w:noWrap w:val="0"/>
            <w:vAlign w:val="top"/>
          </w:tcPr>
          <w:p w14:paraId="7060245E">
            <w:pPr>
              <w:spacing w:line="500" w:lineRule="exact"/>
              <w:rPr>
                <w:rFonts w:ascii="仿宋_GB2312" w:hAnsi="宋体" w:eastAsia="仿宋_GB2312" w:cs="Arial"/>
                <w:sz w:val="28"/>
                <w:szCs w:val="28"/>
              </w:rPr>
            </w:pPr>
            <w:r>
              <w:rPr>
                <w:rFonts w:ascii="仿宋_GB2312" w:hAnsi="宋体" w:eastAsia="仿宋_GB2312" w:cs="Arial"/>
                <w:sz w:val="28"/>
                <w:szCs w:val="28"/>
              </w:rPr>
              <w:t>B想打架就打架</w:t>
            </w:r>
          </w:p>
        </w:tc>
      </w:tr>
      <w:tr w14:paraId="45BC842B">
        <w:tblPrEx>
          <w:tblCellMar>
            <w:top w:w="0" w:type="dxa"/>
            <w:left w:w="108" w:type="dxa"/>
            <w:bottom w:w="0" w:type="dxa"/>
            <w:right w:w="108" w:type="dxa"/>
          </w:tblCellMar>
        </w:tblPrEx>
        <w:tc>
          <w:tcPr>
            <w:tcW w:w="4148" w:type="dxa"/>
            <w:gridSpan w:val="2"/>
            <w:noWrap w:val="0"/>
            <w:vAlign w:val="top"/>
          </w:tcPr>
          <w:p w14:paraId="33C5B517">
            <w:pPr>
              <w:spacing w:line="500" w:lineRule="exact"/>
              <w:rPr>
                <w:rFonts w:ascii="仿宋_GB2312" w:hAnsi="宋体" w:eastAsia="仿宋_GB2312" w:cs="Arial"/>
                <w:sz w:val="28"/>
                <w:szCs w:val="28"/>
              </w:rPr>
            </w:pPr>
            <w:r>
              <w:rPr>
                <w:rFonts w:ascii="仿宋_GB2312" w:hAnsi="宋体" w:eastAsia="仿宋_GB2312" w:cs="Arial"/>
                <w:sz w:val="28"/>
                <w:szCs w:val="28"/>
              </w:rPr>
              <w:t>C看不惯就批判</w:t>
            </w:r>
          </w:p>
        </w:tc>
        <w:tc>
          <w:tcPr>
            <w:tcW w:w="4148" w:type="dxa"/>
            <w:gridSpan w:val="2"/>
            <w:noWrap w:val="0"/>
            <w:vAlign w:val="top"/>
          </w:tcPr>
          <w:p w14:paraId="413DC313">
            <w:pPr>
              <w:spacing w:line="500" w:lineRule="exact"/>
              <w:rPr>
                <w:rFonts w:ascii="仿宋_GB2312" w:hAnsi="宋体" w:eastAsia="仿宋_GB2312" w:cs="Arial"/>
                <w:sz w:val="28"/>
                <w:szCs w:val="28"/>
              </w:rPr>
            </w:pPr>
            <w:r>
              <w:rPr>
                <w:rFonts w:ascii="仿宋_GB2312" w:hAnsi="宋体" w:eastAsia="仿宋_GB2312" w:cs="Arial"/>
                <w:sz w:val="28"/>
                <w:szCs w:val="28"/>
              </w:rPr>
              <w:t>D减少抱怨，平心静气</w:t>
            </w:r>
          </w:p>
        </w:tc>
      </w:tr>
      <w:tr w14:paraId="394308BB">
        <w:tblPrEx>
          <w:tblCellMar>
            <w:top w:w="0" w:type="dxa"/>
            <w:left w:w="108" w:type="dxa"/>
            <w:bottom w:w="0" w:type="dxa"/>
            <w:right w:w="108" w:type="dxa"/>
          </w:tblCellMar>
        </w:tblPrEx>
        <w:tc>
          <w:tcPr>
            <w:tcW w:w="8296" w:type="dxa"/>
            <w:gridSpan w:val="4"/>
            <w:noWrap w:val="0"/>
            <w:vAlign w:val="top"/>
          </w:tcPr>
          <w:p w14:paraId="196E0CE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3.英国教育家洛克的代表作是(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c>
      </w:tr>
      <w:tr w14:paraId="347B9AC6">
        <w:tblPrEx>
          <w:tblCellMar>
            <w:top w:w="0" w:type="dxa"/>
            <w:left w:w="108" w:type="dxa"/>
            <w:bottom w:w="0" w:type="dxa"/>
            <w:right w:w="108" w:type="dxa"/>
          </w:tblCellMar>
        </w:tblPrEx>
        <w:tc>
          <w:tcPr>
            <w:tcW w:w="4148" w:type="dxa"/>
            <w:gridSpan w:val="2"/>
            <w:noWrap w:val="0"/>
            <w:vAlign w:val="top"/>
          </w:tcPr>
          <w:p w14:paraId="640DF32F">
            <w:pPr>
              <w:spacing w:line="500" w:lineRule="exact"/>
              <w:rPr>
                <w:rFonts w:ascii="仿宋_GB2312" w:hAnsi="宋体" w:eastAsia="仿宋_GB2312" w:cs="Arial"/>
                <w:sz w:val="28"/>
                <w:szCs w:val="28"/>
              </w:rPr>
            </w:pPr>
            <w:r>
              <w:rPr>
                <w:rFonts w:ascii="仿宋_GB2312" w:hAnsi="宋体" w:eastAsia="仿宋_GB2312" w:cs="Arial"/>
                <w:sz w:val="28"/>
                <w:szCs w:val="28"/>
              </w:rPr>
              <w:t>A《爱弥儿》</w:t>
            </w:r>
          </w:p>
        </w:tc>
        <w:tc>
          <w:tcPr>
            <w:tcW w:w="4148" w:type="dxa"/>
            <w:gridSpan w:val="2"/>
            <w:noWrap w:val="0"/>
            <w:vAlign w:val="top"/>
          </w:tcPr>
          <w:p w14:paraId="7AD6C107">
            <w:pPr>
              <w:spacing w:line="500" w:lineRule="exact"/>
              <w:rPr>
                <w:rFonts w:ascii="仿宋_GB2312" w:hAnsi="宋体" w:eastAsia="仿宋_GB2312" w:cs="Arial"/>
                <w:sz w:val="28"/>
                <w:szCs w:val="28"/>
              </w:rPr>
            </w:pPr>
            <w:r>
              <w:rPr>
                <w:rFonts w:ascii="仿宋_GB2312" w:hAnsi="宋体" w:eastAsia="仿宋_GB2312" w:cs="Arial"/>
                <w:sz w:val="28"/>
                <w:szCs w:val="28"/>
              </w:rPr>
              <w:t>B《童年的秘密》</w:t>
            </w:r>
          </w:p>
        </w:tc>
      </w:tr>
      <w:tr w14:paraId="22C18F5F">
        <w:tblPrEx>
          <w:tblCellMar>
            <w:top w:w="0" w:type="dxa"/>
            <w:left w:w="108" w:type="dxa"/>
            <w:bottom w:w="0" w:type="dxa"/>
            <w:right w:w="108" w:type="dxa"/>
          </w:tblCellMar>
        </w:tblPrEx>
        <w:tc>
          <w:tcPr>
            <w:tcW w:w="4148" w:type="dxa"/>
            <w:gridSpan w:val="2"/>
            <w:noWrap w:val="0"/>
            <w:vAlign w:val="top"/>
          </w:tcPr>
          <w:p w14:paraId="386AD7F2">
            <w:pPr>
              <w:spacing w:line="500" w:lineRule="exact"/>
              <w:rPr>
                <w:rFonts w:ascii="仿宋_GB2312" w:hAnsi="宋体" w:eastAsia="仿宋_GB2312" w:cs="Arial"/>
                <w:sz w:val="28"/>
                <w:szCs w:val="28"/>
              </w:rPr>
            </w:pPr>
            <w:r>
              <w:rPr>
                <w:rFonts w:ascii="仿宋_GB2312" w:hAnsi="宋体" w:eastAsia="仿宋_GB2312" w:cs="Arial"/>
                <w:sz w:val="28"/>
                <w:szCs w:val="28"/>
              </w:rPr>
              <w:t>C《教育漫话》</w:t>
            </w:r>
          </w:p>
        </w:tc>
        <w:tc>
          <w:tcPr>
            <w:tcW w:w="4148" w:type="dxa"/>
            <w:gridSpan w:val="2"/>
            <w:noWrap w:val="0"/>
            <w:vAlign w:val="top"/>
          </w:tcPr>
          <w:p w14:paraId="78DC4C0F">
            <w:pPr>
              <w:spacing w:line="500" w:lineRule="exact"/>
              <w:rPr>
                <w:rFonts w:ascii="仿宋_GB2312" w:hAnsi="宋体" w:eastAsia="仿宋_GB2312" w:cs="Arial"/>
                <w:sz w:val="28"/>
                <w:szCs w:val="28"/>
              </w:rPr>
            </w:pPr>
            <w:r>
              <w:rPr>
                <w:rFonts w:ascii="仿宋_GB2312" w:hAnsi="宋体" w:eastAsia="仿宋_GB2312" w:cs="Arial"/>
                <w:sz w:val="28"/>
                <w:szCs w:val="28"/>
              </w:rPr>
              <w:t>D《儿童与课程》</w:t>
            </w:r>
          </w:p>
        </w:tc>
      </w:tr>
      <w:tr w14:paraId="35EE9459">
        <w:tblPrEx>
          <w:tblCellMar>
            <w:top w:w="0" w:type="dxa"/>
            <w:left w:w="108" w:type="dxa"/>
            <w:bottom w:w="0" w:type="dxa"/>
            <w:right w:w="108" w:type="dxa"/>
          </w:tblCellMar>
        </w:tblPrEx>
        <w:tc>
          <w:tcPr>
            <w:tcW w:w="8296" w:type="dxa"/>
            <w:gridSpan w:val="4"/>
            <w:noWrap w:val="0"/>
            <w:vAlign w:val="top"/>
          </w:tcPr>
          <w:p w14:paraId="5D3AAFFD">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4.幼儿园全面发展教育的基础是(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c>
      </w:tr>
      <w:tr w14:paraId="14E20D0F">
        <w:tblPrEx>
          <w:tblCellMar>
            <w:top w:w="0" w:type="dxa"/>
            <w:left w:w="108" w:type="dxa"/>
            <w:bottom w:w="0" w:type="dxa"/>
            <w:right w:w="108" w:type="dxa"/>
          </w:tblCellMar>
        </w:tblPrEx>
        <w:tc>
          <w:tcPr>
            <w:tcW w:w="4148" w:type="dxa"/>
            <w:gridSpan w:val="2"/>
            <w:noWrap w:val="0"/>
            <w:vAlign w:val="top"/>
          </w:tcPr>
          <w:p w14:paraId="7665A827">
            <w:pPr>
              <w:spacing w:line="500" w:lineRule="exact"/>
              <w:rPr>
                <w:rFonts w:ascii="仿宋_GB2312" w:hAnsi="宋体" w:eastAsia="仿宋_GB2312" w:cs="Arial"/>
                <w:sz w:val="28"/>
                <w:szCs w:val="28"/>
              </w:rPr>
            </w:pPr>
            <w:r>
              <w:rPr>
                <w:rFonts w:ascii="仿宋_GB2312" w:hAnsi="宋体" w:eastAsia="仿宋_GB2312" w:cs="Arial"/>
                <w:sz w:val="28"/>
                <w:szCs w:val="28"/>
              </w:rPr>
              <w:t>A体育</w:t>
            </w:r>
          </w:p>
        </w:tc>
        <w:tc>
          <w:tcPr>
            <w:tcW w:w="4148" w:type="dxa"/>
            <w:gridSpan w:val="2"/>
            <w:noWrap w:val="0"/>
            <w:vAlign w:val="top"/>
          </w:tcPr>
          <w:p w14:paraId="513D8705">
            <w:pPr>
              <w:spacing w:line="500" w:lineRule="exact"/>
              <w:rPr>
                <w:rFonts w:ascii="仿宋_GB2312" w:hAnsi="宋体" w:eastAsia="仿宋_GB2312" w:cs="Arial"/>
                <w:sz w:val="28"/>
                <w:szCs w:val="28"/>
              </w:rPr>
            </w:pPr>
            <w:r>
              <w:rPr>
                <w:rFonts w:ascii="仿宋_GB2312" w:hAnsi="宋体" w:eastAsia="仿宋_GB2312" w:cs="Arial"/>
                <w:sz w:val="28"/>
                <w:szCs w:val="28"/>
              </w:rPr>
              <w:t>B智育</w:t>
            </w:r>
          </w:p>
        </w:tc>
      </w:tr>
      <w:tr w14:paraId="4D9444C2">
        <w:tblPrEx>
          <w:tblCellMar>
            <w:top w:w="0" w:type="dxa"/>
            <w:left w:w="108" w:type="dxa"/>
            <w:bottom w:w="0" w:type="dxa"/>
            <w:right w:w="108" w:type="dxa"/>
          </w:tblCellMar>
        </w:tblPrEx>
        <w:tc>
          <w:tcPr>
            <w:tcW w:w="4148" w:type="dxa"/>
            <w:gridSpan w:val="2"/>
            <w:noWrap w:val="0"/>
            <w:vAlign w:val="top"/>
          </w:tcPr>
          <w:p w14:paraId="627A1E07">
            <w:pPr>
              <w:spacing w:line="500" w:lineRule="exact"/>
              <w:rPr>
                <w:rFonts w:ascii="仿宋_GB2312" w:hAnsi="宋体" w:eastAsia="仿宋_GB2312" w:cs="Arial"/>
                <w:sz w:val="28"/>
                <w:szCs w:val="28"/>
              </w:rPr>
            </w:pPr>
            <w:r>
              <w:rPr>
                <w:rFonts w:ascii="仿宋_GB2312" w:hAnsi="宋体" w:eastAsia="仿宋_GB2312" w:cs="Arial"/>
                <w:sz w:val="28"/>
                <w:szCs w:val="28"/>
              </w:rPr>
              <w:t>C德育</w:t>
            </w:r>
          </w:p>
        </w:tc>
        <w:tc>
          <w:tcPr>
            <w:tcW w:w="4148" w:type="dxa"/>
            <w:gridSpan w:val="2"/>
            <w:noWrap w:val="0"/>
            <w:vAlign w:val="top"/>
          </w:tcPr>
          <w:p w14:paraId="3188DA36">
            <w:pPr>
              <w:spacing w:line="500" w:lineRule="exact"/>
              <w:rPr>
                <w:rFonts w:ascii="仿宋_GB2312" w:hAnsi="宋体" w:eastAsia="仿宋_GB2312" w:cs="Arial"/>
                <w:sz w:val="28"/>
                <w:szCs w:val="28"/>
              </w:rPr>
            </w:pPr>
            <w:r>
              <w:rPr>
                <w:rFonts w:ascii="仿宋_GB2312" w:hAnsi="宋体" w:eastAsia="仿宋_GB2312" w:cs="Arial"/>
                <w:sz w:val="28"/>
                <w:szCs w:val="28"/>
              </w:rPr>
              <w:t>D美育</w:t>
            </w:r>
          </w:p>
        </w:tc>
      </w:tr>
      <w:tr w14:paraId="05258C97">
        <w:tblPrEx>
          <w:tblCellMar>
            <w:top w:w="0" w:type="dxa"/>
            <w:left w:w="108" w:type="dxa"/>
            <w:bottom w:w="0" w:type="dxa"/>
            <w:right w:w="108" w:type="dxa"/>
          </w:tblCellMar>
        </w:tblPrEx>
        <w:trPr>
          <w:trHeight w:val="896" w:hRule="atLeast"/>
        </w:trPr>
        <w:tc>
          <w:tcPr>
            <w:tcW w:w="8296" w:type="dxa"/>
            <w:gridSpan w:val="4"/>
            <w:noWrap w:val="0"/>
            <w:vAlign w:val="top"/>
          </w:tcPr>
          <w:p w14:paraId="6A196C9D">
            <w:pPr>
              <w:spacing w:line="500" w:lineRule="exact"/>
              <w:rPr>
                <w:rFonts w:ascii="仿宋_GB2312" w:hAnsi="宋体" w:eastAsia="仿宋_GB2312" w:cs="Arial"/>
                <w:sz w:val="28"/>
                <w:szCs w:val="28"/>
              </w:rPr>
            </w:pPr>
            <w:r>
              <w:rPr>
                <w:rFonts w:ascii="仿宋_GB2312" w:hAnsi="宋体" w:eastAsia="仿宋_GB2312" w:cs="Arial"/>
                <w:sz w:val="28"/>
                <w:szCs w:val="28"/>
              </w:rPr>
              <w:t>5.《幼儿园工作规程》明确指出：幼儿园是对3周岁以上学龄前幼儿实施（</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）的机构。</w:t>
            </w:r>
          </w:p>
        </w:tc>
      </w:tr>
      <w:tr w14:paraId="703122C4">
        <w:tblPrEx>
          <w:tblCellMar>
            <w:top w:w="0" w:type="dxa"/>
            <w:left w:w="108" w:type="dxa"/>
            <w:bottom w:w="0" w:type="dxa"/>
            <w:right w:w="108" w:type="dxa"/>
          </w:tblCellMar>
        </w:tblPrEx>
        <w:tc>
          <w:tcPr>
            <w:tcW w:w="4148" w:type="dxa"/>
            <w:gridSpan w:val="2"/>
            <w:noWrap w:val="0"/>
            <w:vAlign w:val="top"/>
          </w:tcPr>
          <w:p w14:paraId="69FAFC9A">
            <w:pPr>
              <w:spacing w:line="500" w:lineRule="exact"/>
              <w:rPr>
                <w:rFonts w:ascii="仿宋_GB2312" w:hAnsi="宋体" w:eastAsia="仿宋_GB2312" w:cs="Arial"/>
                <w:sz w:val="28"/>
                <w:szCs w:val="28"/>
              </w:rPr>
            </w:pPr>
            <w:r>
              <w:rPr>
                <w:rFonts w:ascii="仿宋_GB2312" w:hAnsi="宋体" w:eastAsia="仿宋_GB2312" w:cs="Arial"/>
                <w:sz w:val="28"/>
                <w:szCs w:val="28"/>
              </w:rPr>
              <w:t>A教育和养育</w:t>
            </w:r>
          </w:p>
        </w:tc>
        <w:tc>
          <w:tcPr>
            <w:tcW w:w="4148" w:type="dxa"/>
            <w:gridSpan w:val="2"/>
            <w:noWrap w:val="0"/>
            <w:vAlign w:val="top"/>
          </w:tcPr>
          <w:p w14:paraId="137A7130">
            <w:pPr>
              <w:spacing w:line="500" w:lineRule="exact"/>
              <w:rPr>
                <w:rFonts w:ascii="仿宋_GB2312" w:hAnsi="宋体" w:eastAsia="仿宋_GB2312" w:cs="Arial"/>
                <w:sz w:val="28"/>
                <w:szCs w:val="28"/>
              </w:rPr>
            </w:pPr>
            <w:r>
              <w:rPr>
                <w:rFonts w:ascii="仿宋_GB2312" w:hAnsi="宋体" w:eastAsia="仿宋_GB2312" w:cs="Arial"/>
                <w:sz w:val="28"/>
                <w:szCs w:val="28"/>
              </w:rPr>
              <w:t>B教育和游戏</w:t>
            </w:r>
          </w:p>
        </w:tc>
      </w:tr>
      <w:tr w14:paraId="54EF08D6">
        <w:tblPrEx>
          <w:tblCellMar>
            <w:top w:w="0" w:type="dxa"/>
            <w:left w:w="108" w:type="dxa"/>
            <w:bottom w:w="0" w:type="dxa"/>
            <w:right w:w="108" w:type="dxa"/>
          </w:tblCellMar>
        </w:tblPrEx>
        <w:tc>
          <w:tcPr>
            <w:tcW w:w="4148" w:type="dxa"/>
            <w:gridSpan w:val="2"/>
            <w:noWrap w:val="0"/>
            <w:vAlign w:val="top"/>
          </w:tcPr>
          <w:p w14:paraId="6F6DBF4A">
            <w:pPr>
              <w:spacing w:line="500" w:lineRule="exact"/>
              <w:rPr>
                <w:rFonts w:ascii="仿宋_GB2312" w:hAnsi="宋体" w:eastAsia="仿宋_GB2312" w:cs="Arial"/>
                <w:sz w:val="28"/>
                <w:szCs w:val="28"/>
              </w:rPr>
            </w:pPr>
            <w:r>
              <w:rPr>
                <w:rFonts w:ascii="仿宋_GB2312" w:hAnsi="宋体" w:eastAsia="仿宋_GB2312" w:cs="Arial"/>
                <w:sz w:val="28"/>
                <w:szCs w:val="28"/>
              </w:rPr>
              <w:t>C保育和教育</w:t>
            </w:r>
          </w:p>
        </w:tc>
        <w:tc>
          <w:tcPr>
            <w:tcW w:w="4148" w:type="dxa"/>
            <w:gridSpan w:val="2"/>
            <w:noWrap w:val="0"/>
            <w:vAlign w:val="top"/>
          </w:tcPr>
          <w:p w14:paraId="38DB44E7">
            <w:pPr>
              <w:spacing w:line="500" w:lineRule="exact"/>
              <w:rPr>
                <w:rFonts w:ascii="仿宋_GB2312" w:hAnsi="宋体" w:eastAsia="仿宋_GB2312" w:cs="Arial"/>
                <w:sz w:val="28"/>
                <w:szCs w:val="28"/>
              </w:rPr>
            </w:pPr>
            <w:r>
              <w:rPr>
                <w:rFonts w:ascii="仿宋_GB2312" w:hAnsi="宋体" w:eastAsia="仿宋_GB2312" w:cs="Arial"/>
                <w:sz w:val="28"/>
                <w:szCs w:val="28"/>
              </w:rPr>
              <w:t>D学习和活动</w:t>
            </w:r>
          </w:p>
        </w:tc>
      </w:tr>
      <w:tr w14:paraId="7BB3AF94">
        <w:tblPrEx>
          <w:tblCellMar>
            <w:top w:w="0" w:type="dxa"/>
            <w:left w:w="108" w:type="dxa"/>
            <w:bottom w:w="0" w:type="dxa"/>
            <w:right w:w="108" w:type="dxa"/>
          </w:tblCellMar>
        </w:tblPrEx>
        <w:tc>
          <w:tcPr>
            <w:tcW w:w="8296" w:type="dxa"/>
            <w:gridSpan w:val="4"/>
            <w:noWrap w:val="0"/>
            <w:vAlign w:val="top"/>
          </w:tcPr>
          <w:p w14:paraId="052DA338">
            <w:pPr>
              <w:spacing w:line="500" w:lineRule="exact"/>
              <w:rPr>
                <w:rFonts w:hint="eastAsia" w:ascii="仿宋_GB2312" w:hAnsi="宋体" w:eastAsia="仿宋_GB2312" w:cs="Arial"/>
                <w:sz w:val="28"/>
                <w:szCs w:val="28"/>
              </w:rPr>
            </w:pPr>
            <w:r>
              <w:rPr>
                <w:rFonts w:ascii="仿宋_GB2312" w:hAnsi="宋体" w:eastAsia="仿宋_GB2312" w:cs="Arial"/>
                <w:sz w:val="28"/>
                <w:szCs w:val="28"/>
              </w:rPr>
              <w:t>6.《幼儿园工作规程》规定，幼儿园的品德教育应当以（</w:t>
            </w:r>
            <w:r>
              <w:rPr>
                <w:rFonts w:hint="eastAsia" w:ascii="仿宋_GB2312" w:hAnsi="宋体" w:eastAsia="仿宋_GB2312" w:cs="Arial"/>
                <w:sz w:val="28"/>
                <w:szCs w:val="28"/>
                <w:lang w:val="en-US" w:eastAsia="zh-CN"/>
              </w:rPr>
              <w:t xml:space="preserve"> A </w:t>
            </w:r>
            <w:r>
              <w:rPr>
                <w:rFonts w:ascii="仿宋_GB2312" w:hAnsi="宋体" w:eastAsia="仿宋_GB2312" w:cs="Arial"/>
                <w:sz w:val="28"/>
                <w:szCs w:val="28"/>
              </w:rPr>
              <w:t>）为主，注重潜移默化的影响，并贯穿于幼儿生活以及各项活动之中。</w:t>
            </w:r>
          </w:p>
        </w:tc>
      </w:tr>
      <w:tr w14:paraId="417FB2AA">
        <w:tblPrEx>
          <w:tblCellMar>
            <w:top w:w="0" w:type="dxa"/>
            <w:left w:w="108" w:type="dxa"/>
            <w:bottom w:w="0" w:type="dxa"/>
            <w:right w:w="108" w:type="dxa"/>
          </w:tblCellMar>
        </w:tblPrEx>
        <w:tc>
          <w:tcPr>
            <w:tcW w:w="4148" w:type="dxa"/>
            <w:gridSpan w:val="2"/>
            <w:noWrap w:val="0"/>
            <w:vAlign w:val="top"/>
          </w:tcPr>
          <w:p w14:paraId="6F879FB0">
            <w:pPr>
              <w:spacing w:line="500" w:lineRule="exact"/>
              <w:rPr>
                <w:rFonts w:ascii="仿宋_GB2312" w:hAnsi="宋体" w:eastAsia="仿宋_GB2312" w:cs="Arial"/>
                <w:sz w:val="28"/>
                <w:szCs w:val="28"/>
              </w:rPr>
            </w:pPr>
            <w:r>
              <w:rPr>
                <w:rFonts w:ascii="仿宋_GB2312" w:hAnsi="宋体" w:eastAsia="仿宋_GB2312" w:cs="Arial"/>
                <w:sz w:val="28"/>
                <w:szCs w:val="28"/>
              </w:rPr>
              <w:t>A情感教育和培养良好行为习惯</w:t>
            </w:r>
          </w:p>
        </w:tc>
        <w:tc>
          <w:tcPr>
            <w:tcW w:w="4148" w:type="dxa"/>
            <w:gridSpan w:val="2"/>
            <w:noWrap w:val="0"/>
            <w:vAlign w:val="top"/>
          </w:tcPr>
          <w:p w14:paraId="115EB495">
            <w:pPr>
              <w:spacing w:line="500" w:lineRule="exact"/>
              <w:rPr>
                <w:rFonts w:ascii="仿宋_GB2312" w:hAnsi="宋体" w:eastAsia="仿宋_GB2312" w:cs="Arial"/>
                <w:sz w:val="28"/>
                <w:szCs w:val="28"/>
              </w:rPr>
            </w:pPr>
            <w:r>
              <w:rPr>
                <w:rFonts w:ascii="仿宋_GB2312" w:hAnsi="宋体" w:eastAsia="仿宋_GB2312" w:cs="Arial"/>
                <w:sz w:val="28"/>
                <w:szCs w:val="28"/>
              </w:rPr>
              <w:t>B情感教育</w:t>
            </w:r>
          </w:p>
        </w:tc>
      </w:tr>
      <w:tr w14:paraId="56F2BC6F">
        <w:tblPrEx>
          <w:tblCellMar>
            <w:top w:w="0" w:type="dxa"/>
            <w:left w:w="108" w:type="dxa"/>
            <w:bottom w:w="0" w:type="dxa"/>
            <w:right w:w="108" w:type="dxa"/>
          </w:tblCellMar>
        </w:tblPrEx>
        <w:tc>
          <w:tcPr>
            <w:tcW w:w="4148" w:type="dxa"/>
            <w:gridSpan w:val="2"/>
            <w:noWrap w:val="0"/>
            <w:vAlign w:val="top"/>
          </w:tcPr>
          <w:p w14:paraId="6D782303">
            <w:pPr>
              <w:spacing w:line="500" w:lineRule="exact"/>
              <w:rPr>
                <w:rFonts w:ascii="仿宋_GB2312" w:hAnsi="宋体" w:eastAsia="仿宋_GB2312" w:cs="Arial"/>
                <w:sz w:val="28"/>
                <w:szCs w:val="28"/>
              </w:rPr>
            </w:pPr>
            <w:r>
              <w:rPr>
                <w:rFonts w:ascii="仿宋_GB2312" w:hAnsi="宋体" w:eastAsia="仿宋_GB2312" w:cs="Arial"/>
                <w:sz w:val="28"/>
                <w:szCs w:val="28"/>
              </w:rPr>
              <w:t>C培养良好行为习惯</w:t>
            </w:r>
          </w:p>
        </w:tc>
        <w:tc>
          <w:tcPr>
            <w:tcW w:w="4148" w:type="dxa"/>
            <w:gridSpan w:val="2"/>
            <w:noWrap w:val="0"/>
            <w:vAlign w:val="top"/>
          </w:tcPr>
          <w:p w14:paraId="22D007E4">
            <w:pPr>
              <w:spacing w:line="500" w:lineRule="exact"/>
              <w:rPr>
                <w:rFonts w:ascii="仿宋_GB2312" w:hAnsi="宋体" w:eastAsia="仿宋_GB2312" w:cs="Arial"/>
                <w:sz w:val="28"/>
                <w:szCs w:val="28"/>
              </w:rPr>
            </w:pPr>
            <w:r>
              <w:rPr>
                <w:rFonts w:ascii="仿宋_GB2312" w:hAnsi="宋体" w:eastAsia="仿宋_GB2312" w:cs="Arial"/>
                <w:sz w:val="28"/>
                <w:szCs w:val="28"/>
              </w:rPr>
              <w:t>D中华礼仪教育</w:t>
            </w:r>
          </w:p>
        </w:tc>
      </w:tr>
      <w:tr w14:paraId="2D8D01F0">
        <w:tblPrEx>
          <w:tblCellMar>
            <w:top w:w="0" w:type="dxa"/>
            <w:left w:w="108" w:type="dxa"/>
            <w:bottom w:w="0" w:type="dxa"/>
            <w:right w:w="108" w:type="dxa"/>
          </w:tblCellMar>
        </w:tblPrEx>
        <w:tc>
          <w:tcPr>
            <w:tcW w:w="8296" w:type="dxa"/>
            <w:gridSpan w:val="4"/>
            <w:noWrap w:val="0"/>
            <w:vAlign w:val="top"/>
          </w:tcPr>
          <w:p w14:paraId="57FD9DF8">
            <w:pPr>
              <w:spacing w:line="500" w:lineRule="exact"/>
              <w:rPr>
                <w:rFonts w:ascii="仿宋_GB2312" w:hAnsi="宋体" w:eastAsia="仿宋_GB2312" w:cs="Arial"/>
                <w:sz w:val="28"/>
                <w:szCs w:val="28"/>
              </w:rPr>
            </w:pPr>
            <w:r>
              <w:rPr>
                <w:rFonts w:ascii="仿宋_GB2312" w:hAnsi="宋体" w:eastAsia="仿宋_GB2312" w:cs="Arial"/>
                <w:sz w:val="28"/>
                <w:szCs w:val="28"/>
              </w:rPr>
              <w:t>7.学前教育机构的教学组织活动形式要以（</w:t>
            </w:r>
            <w:r>
              <w:rPr>
                <w:rFonts w:hint="eastAsia" w:ascii="仿宋_GB2312" w:hAnsi="宋体" w:eastAsia="仿宋_GB2312" w:cs="Arial"/>
                <w:sz w:val="28"/>
                <w:szCs w:val="28"/>
                <w:lang w:val="en-US" w:eastAsia="zh-CN"/>
              </w:rPr>
              <w:t xml:space="preserve"> B </w:t>
            </w:r>
            <w:r>
              <w:rPr>
                <w:rFonts w:ascii="仿宋_GB2312" w:hAnsi="宋体" w:eastAsia="仿宋_GB2312" w:cs="Arial"/>
                <w:sz w:val="28"/>
                <w:szCs w:val="28"/>
              </w:rPr>
              <w:t>）为主，使幼儿在玩中学，在玩中取得进步。</w:t>
            </w:r>
          </w:p>
        </w:tc>
      </w:tr>
      <w:tr w14:paraId="143D7447">
        <w:tblPrEx>
          <w:tblCellMar>
            <w:top w:w="0" w:type="dxa"/>
            <w:left w:w="108" w:type="dxa"/>
            <w:bottom w:w="0" w:type="dxa"/>
            <w:right w:w="108" w:type="dxa"/>
          </w:tblCellMar>
        </w:tblPrEx>
        <w:tc>
          <w:tcPr>
            <w:tcW w:w="2074" w:type="dxa"/>
            <w:noWrap w:val="0"/>
            <w:vAlign w:val="top"/>
          </w:tcPr>
          <w:p w14:paraId="02A96BFD">
            <w:pPr>
              <w:spacing w:line="500" w:lineRule="exact"/>
              <w:rPr>
                <w:rFonts w:ascii="仿宋_GB2312" w:hAnsi="宋体" w:eastAsia="仿宋_GB2312" w:cs="Arial"/>
                <w:sz w:val="28"/>
                <w:szCs w:val="28"/>
              </w:rPr>
            </w:pPr>
            <w:r>
              <w:rPr>
                <w:rFonts w:ascii="仿宋_GB2312" w:hAnsi="宋体" w:eastAsia="仿宋_GB2312" w:cs="Arial"/>
                <w:sz w:val="28"/>
                <w:szCs w:val="28"/>
              </w:rPr>
              <w:t>A上课</w:t>
            </w:r>
          </w:p>
        </w:tc>
        <w:tc>
          <w:tcPr>
            <w:tcW w:w="2074" w:type="dxa"/>
            <w:noWrap w:val="0"/>
            <w:vAlign w:val="top"/>
          </w:tcPr>
          <w:p w14:paraId="2AF801B1">
            <w:pPr>
              <w:spacing w:line="500" w:lineRule="exact"/>
              <w:rPr>
                <w:rFonts w:ascii="仿宋_GB2312" w:hAnsi="宋体" w:eastAsia="仿宋_GB2312" w:cs="Arial"/>
                <w:sz w:val="28"/>
                <w:szCs w:val="28"/>
              </w:rPr>
            </w:pPr>
            <w:r>
              <w:rPr>
                <w:rFonts w:ascii="仿宋_GB2312" w:hAnsi="宋体" w:eastAsia="仿宋_GB2312" w:cs="Arial"/>
                <w:sz w:val="28"/>
                <w:szCs w:val="28"/>
              </w:rPr>
              <w:t>B游戏</w:t>
            </w:r>
          </w:p>
        </w:tc>
        <w:tc>
          <w:tcPr>
            <w:tcW w:w="2074" w:type="dxa"/>
            <w:noWrap w:val="0"/>
            <w:vAlign w:val="top"/>
          </w:tcPr>
          <w:p w14:paraId="62118F4A">
            <w:pPr>
              <w:spacing w:line="500" w:lineRule="exact"/>
              <w:rPr>
                <w:rFonts w:ascii="仿宋_GB2312" w:hAnsi="宋体" w:eastAsia="仿宋_GB2312" w:cs="Arial"/>
                <w:sz w:val="28"/>
                <w:szCs w:val="28"/>
              </w:rPr>
            </w:pPr>
            <w:r>
              <w:rPr>
                <w:rFonts w:ascii="仿宋_GB2312" w:hAnsi="宋体" w:eastAsia="仿宋_GB2312" w:cs="Arial"/>
                <w:sz w:val="28"/>
                <w:szCs w:val="28"/>
              </w:rPr>
              <w:t>C玩</w:t>
            </w:r>
          </w:p>
        </w:tc>
        <w:tc>
          <w:tcPr>
            <w:tcW w:w="2074" w:type="dxa"/>
            <w:noWrap w:val="0"/>
            <w:vAlign w:val="top"/>
          </w:tcPr>
          <w:p w14:paraId="2DA8D827">
            <w:pPr>
              <w:spacing w:line="500" w:lineRule="exact"/>
              <w:rPr>
                <w:rFonts w:ascii="仿宋_GB2312" w:hAnsi="宋体" w:eastAsia="仿宋_GB2312" w:cs="Arial"/>
                <w:sz w:val="28"/>
                <w:szCs w:val="28"/>
              </w:rPr>
            </w:pPr>
            <w:r>
              <w:rPr>
                <w:rFonts w:ascii="仿宋_GB2312" w:hAnsi="宋体" w:eastAsia="仿宋_GB2312" w:cs="Arial"/>
                <w:sz w:val="28"/>
                <w:szCs w:val="28"/>
              </w:rPr>
              <w:t>D对话</w:t>
            </w:r>
          </w:p>
        </w:tc>
      </w:tr>
      <w:tr w14:paraId="22C1983E">
        <w:tblPrEx>
          <w:tblCellMar>
            <w:top w:w="0" w:type="dxa"/>
            <w:left w:w="108" w:type="dxa"/>
            <w:bottom w:w="0" w:type="dxa"/>
            <w:right w:w="108" w:type="dxa"/>
          </w:tblCellMar>
        </w:tblPrEx>
        <w:tc>
          <w:tcPr>
            <w:tcW w:w="8296" w:type="dxa"/>
            <w:gridSpan w:val="4"/>
            <w:noWrap w:val="0"/>
            <w:vAlign w:val="top"/>
          </w:tcPr>
          <w:p w14:paraId="4CE53DCE">
            <w:pPr>
              <w:spacing w:line="500" w:lineRule="exact"/>
              <w:rPr>
                <w:rFonts w:ascii="仿宋_GB2312" w:hAnsi="宋体" w:eastAsia="仿宋_GB2312" w:cs="Arial"/>
                <w:sz w:val="28"/>
                <w:szCs w:val="28"/>
              </w:rPr>
            </w:pPr>
            <w:r>
              <w:rPr>
                <w:rFonts w:ascii="仿宋_GB2312" w:hAnsi="宋体" w:eastAsia="仿宋_GB2312" w:cs="Arial"/>
                <w:sz w:val="28"/>
                <w:szCs w:val="28"/>
              </w:rPr>
              <w:t>8.幼儿园教育是（</w:t>
            </w:r>
            <w:r>
              <w:rPr>
                <w:rFonts w:hint="eastAsia" w:ascii="仿宋_GB2312" w:hAnsi="宋体" w:eastAsia="仿宋_GB2312" w:cs="Arial"/>
                <w:sz w:val="28"/>
                <w:szCs w:val="28"/>
                <w:lang w:val="en-US" w:eastAsia="zh-CN"/>
              </w:rPr>
              <w:t xml:space="preserve"> B </w:t>
            </w:r>
            <w:r>
              <w:rPr>
                <w:rFonts w:ascii="仿宋_GB2312" w:hAnsi="宋体" w:eastAsia="仿宋_GB2312" w:cs="Arial"/>
                <w:sz w:val="28"/>
                <w:szCs w:val="28"/>
              </w:rPr>
              <w:t>）教育的重要组成部分，是学校教育制度的基础阶段。</w:t>
            </w:r>
          </w:p>
        </w:tc>
      </w:tr>
      <w:tr w14:paraId="1609C63C">
        <w:tblPrEx>
          <w:tblCellMar>
            <w:top w:w="0" w:type="dxa"/>
            <w:left w:w="108" w:type="dxa"/>
            <w:bottom w:w="0" w:type="dxa"/>
            <w:right w:w="108" w:type="dxa"/>
          </w:tblCellMar>
        </w:tblPrEx>
        <w:tc>
          <w:tcPr>
            <w:tcW w:w="2074" w:type="dxa"/>
            <w:noWrap w:val="0"/>
            <w:vAlign w:val="top"/>
          </w:tcPr>
          <w:p w14:paraId="103B5ECB">
            <w:pPr>
              <w:spacing w:line="500" w:lineRule="exact"/>
              <w:rPr>
                <w:rFonts w:ascii="仿宋_GB2312" w:hAnsi="宋体" w:eastAsia="仿宋_GB2312" w:cs="Arial"/>
                <w:sz w:val="28"/>
                <w:szCs w:val="28"/>
              </w:rPr>
            </w:pPr>
            <w:r>
              <w:rPr>
                <w:rFonts w:ascii="仿宋_GB2312" w:hAnsi="宋体" w:eastAsia="仿宋_GB2312" w:cs="Arial"/>
                <w:sz w:val="28"/>
                <w:szCs w:val="28"/>
              </w:rPr>
              <w:t>A义务</w:t>
            </w:r>
          </w:p>
        </w:tc>
        <w:tc>
          <w:tcPr>
            <w:tcW w:w="2074" w:type="dxa"/>
            <w:noWrap w:val="0"/>
            <w:vAlign w:val="top"/>
          </w:tcPr>
          <w:p w14:paraId="3420230A">
            <w:pPr>
              <w:spacing w:line="500" w:lineRule="exact"/>
              <w:rPr>
                <w:rFonts w:ascii="仿宋_GB2312" w:hAnsi="宋体" w:eastAsia="仿宋_GB2312" w:cs="Arial"/>
                <w:sz w:val="28"/>
                <w:szCs w:val="28"/>
              </w:rPr>
            </w:pPr>
            <w:r>
              <w:rPr>
                <w:rFonts w:ascii="仿宋_GB2312" w:hAnsi="宋体" w:eastAsia="仿宋_GB2312" w:cs="Arial"/>
                <w:sz w:val="28"/>
                <w:szCs w:val="28"/>
              </w:rPr>
              <w:t>B基础</w:t>
            </w:r>
          </w:p>
        </w:tc>
        <w:tc>
          <w:tcPr>
            <w:tcW w:w="2074" w:type="dxa"/>
            <w:noWrap w:val="0"/>
            <w:vAlign w:val="top"/>
          </w:tcPr>
          <w:p w14:paraId="7060BCD2">
            <w:pPr>
              <w:spacing w:line="500" w:lineRule="exact"/>
              <w:rPr>
                <w:rFonts w:ascii="仿宋_GB2312" w:hAnsi="宋体" w:eastAsia="仿宋_GB2312" w:cs="Arial"/>
                <w:sz w:val="28"/>
                <w:szCs w:val="28"/>
              </w:rPr>
            </w:pPr>
            <w:r>
              <w:rPr>
                <w:rFonts w:ascii="仿宋_GB2312" w:hAnsi="宋体" w:eastAsia="仿宋_GB2312" w:cs="Arial"/>
                <w:sz w:val="28"/>
                <w:szCs w:val="28"/>
              </w:rPr>
              <w:t>C基本</w:t>
            </w:r>
          </w:p>
        </w:tc>
        <w:tc>
          <w:tcPr>
            <w:tcW w:w="2074" w:type="dxa"/>
            <w:noWrap w:val="0"/>
            <w:vAlign w:val="top"/>
          </w:tcPr>
          <w:p w14:paraId="68A7CF65">
            <w:pPr>
              <w:spacing w:line="500" w:lineRule="exact"/>
              <w:rPr>
                <w:rFonts w:ascii="仿宋_GB2312" w:hAnsi="宋体" w:eastAsia="仿宋_GB2312" w:cs="Arial"/>
                <w:sz w:val="28"/>
                <w:szCs w:val="28"/>
              </w:rPr>
            </w:pPr>
            <w:r>
              <w:rPr>
                <w:rFonts w:ascii="仿宋_GB2312" w:hAnsi="宋体" w:eastAsia="仿宋_GB2312" w:cs="Arial"/>
                <w:sz w:val="28"/>
                <w:szCs w:val="28"/>
              </w:rPr>
              <w:t>D初等</w:t>
            </w:r>
          </w:p>
        </w:tc>
      </w:tr>
      <w:tr w14:paraId="2F2401B6">
        <w:tblPrEx>
          <w:tblCellMar>
            <w:top w:w="0" w:type="dxa"/>
            <w:left w:w="108" w:type="dxa"/>
            <w:bottom w:w="0" w:type="dxa"/>
            <w:right w:w="108" w:type="dxa"/>
          </w:tblCellMar>
        </w:tblPrEx>
        <w:tc>
          <w:tcPr>
            <w:tcW w:w="8296" w:type="dxa"/>
            <w:gridSpan w:val="4"/>
            <w:noWrap w:val="0"/>
            <w:vAlign w:val="top"/>
          </w:tcPr>
          <w:p w14:paraId="25A6DF3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9.学生不受窗外其他学生玩耍的笑声吸引，努力控制自己，专心做功课，这是(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c>
      </w:tr>
      <w:tr w14:paraId="7E2B342A">
        <w:tblPrEx>
          <w:tblCellMar>
            <w:top w:w="0" w:type="dxa"/>
            <w:left w:w="108" w:type="dxa"/>
            <w:bottom w:w="0" w:type="dxa"/>
            <w:right w:w="108" w:type="dxa"/>
          </w:tblCellMar>
        </w:tblPrEx>
        <w:tc>
          <w:tcPr>
            <w:tcW w:w="2074" w:type="dxa"/>
            <w:noWrap w:val="0"/>
            <w:vAlign w:val="top"/>
          </w:tcPr>
          <w:p w14:paraId="50BA3A00">
            <w:pPr>
              <w:spacing w:line="500" w:lineRule="exact"/>
              <w:rPr>
                <w:rFonts w:ascii="仿宋_GB2312" w:hAnsi="宋体" w:eastAsia="仿宋_GB2312" w:cs="Arial"/>
                <w:sz w:val="28"/>
                <w:szCs w:val="28"/>
              </w:rPr>
            </w:pPr>
            <w:r>
              <w:rPr>
                <w:rFonts w:ascii="仿宋_GB2312" w:hAnsi="宋体" w:eastAsia="仿宋_GB2312" w:cs="Arial"/>
                <w:sz w:val="28"/>
                <w:szCs w:val="28"/>
              </w:rPr>
              <w:t>A无意注意</w:t>
            </w:r>
          </w:p>
        </w:tc>
        <w:tc>
          <w:tcPr>
            <w:tcW w:w="2074" w:type="dxa"/>
            <w:noWrap w:val="0"/>
            <w:vAlign w:val="top"/>
          </w:tcPr>
          <w:p w14:paraId="65AD9840">
            <w:pPr>
              <w:spacing w:line="500" w:lineRule="exact"/>
              <w:rPr>
                <w:rFonts w:ascii="仿宋_GB2312" w:hAnsi="宋体" w:eastAsia="仿宋_GB2312" w:cs="Arial"/>
                <w:sz w:val="28"/>
                <w:szCs w:val="28"/>
              </w:rPr>
            </w:pPr>
            <w:r>
              <w:rPr>
                <w:rFonts w:ascii="仿宋_GB2312" w:hAnsi="宋体" w:eastAsia="仿宋_GB2312" w:cs="Arial"/>
                <w:sz w:val="28"/>
                <w:szCs w:val="28"/>
              </w:rPr>
              <w:t>B注意转移</w:t>
            </w:r>
          </w:p>
        </w:tc>
        <w:tc>
          <w:tcPr>
            <w:tcW w:w="2074" w:type="dxa"/>
            <w:noWrap w:val="0"/>
            <w:vAlign w:val="top"/>
          </w:tcPr>
          <w:p w14:paraId="4A6764BE">
            <w:pPr>
              <w:spacing w:line="500" w:lineRule="exact"/>
              <w:rPr>
                <w:rFonts w:ascii="仿宋_GB2312" w:hAnsi="宋体" w:eastAsia="仿宋_GB2312" w:cs="Arial"/>
                <w:sz w:val="28"/>
                <w:szCs w:val="28"/>
              </w:rPr>
            </w:pPr>
            <w:r>
              <w:rPr>
                <w:rFonts w:ascii="仿宋_GB2312" w:hAnsi="宋体" w:eastAsia="仿宋_GB2312" w:cs="Arial"/>
                <w:sz w:val="28"/>
                <w:szCs w:val="28"/>
              </w:rPr>
              <w:t>C有意后注意</w:t>
            </w:r>
          </w:p>
        </w:tc>
        <w:tc>
          <w:tcPr>
            <w:tcW w:w="2074" w:type="dxa"/>
            <w:noWrap w:val="0"/>
            <w:vAlign w:val="top"/>
          </w:tcPr>
          <w:p w14:paraId="61C13BEB">
            <w:pPr>
              <w:spacing w:line="500" w:lineRule="exact"/>
              <w:rPr>
                <w:rFonts w:ascii="仿宋_GB2312" w:hAnsi="宋体" w:eastAsia="仿宋_GB2312" w:cs="Arial"/>
                <w:sz w:val="28"/>
                <w:szCs w:val="28"/>
              </w:rPr>
            </w:pPr>
            <w:r>
              <w:rPr>
                <w:rFonts w:ascii="仿宋_GB2312" w:hAnsi="宋体" w:eastAsia="仿宋_GB2312" w:cs="Arial"/>
                <w:sz w:val="28"/>
                <w:szCs w:val="28"/>
              </w:rPr>
              <w:t>D有意注意</w:t>
            </w:r>
          </w:p>
        </w:tc>
      </w:tr>
      <w:tr w14:paraId="57119DCD">
        <w:tblPrEx>
          <w:tblCellMar>
            <w:top w:w="0" w:type="dxa"/>
            <w:left w:w="108" w:type="dxa"/>
            <w:bottom w:w="0" w:type="dxa"/>
            <w:right w:w="108" w:type="dxa"/>
          </w:tblCellMar>
        </w:tblPrEx>
        <w:tc>
          <w:tcPr>
            <w:tcW w:w="8296" w:type="dxa"/>
            <w:gridSpan w:val="4"/>
            <w:noWrap w:val="0"/>
            <w:vAlign w:val="top"/>
          </w:tcPr>
          <w:p w14:paraId="0634E50F">
            <w:pPr>
              <w:spacing w:line="500" w:lineRule="exact"/>
              <w:rPr>
                <w:rFonts w:ascii="仿宋_GB2312" w:hAnsi="宋体" w:eastAsia="仿宋_GB2312" w:cs="Arial"/>
                <w:sz w:val="28"/>
                <w:szCs w:val="28"/>
              </w:rPr>
            </w:pPr>
            <w:r>
              <w:rPr>
                <w:rFonts w:ascii="仿宋_GB2312" w:hAnsi="宋体" w:eastAsia="仿宋_GB2312" w:cs="Arial"/>
                <w:sz w:val="28"/>
                <w:szCs w:val="28"/>
              </w:rPr>
              <w:t>10.（</w:t>
            </w:r>
            <w:r>
              <w:rPr>
                <w:rFonts w:hint="eastAsia" w:ascii="仿宋_GB2312" w:hAnsi="宋体" w:eastAsia="仿宋_GB2312" w:cs="Arial"/>
                <w:sz w:val="28"/>
                <w:szCs w:val="28"/>
                <w:lang w:val="en-US" w:eastAsia="zh-CN"/>
              </w:rPr>
              <w:t xml:space="preserve"> D </w:t>
            </w:r>
            <w:r>
              <w:rPr>
                <w:rFonts w:ascii="仿宋_GB2312" w:hAnsi="宋体" w:eastAsia="仿宋_GB2312" w:cs="Arial"/>
                <w:sz w:val="28"/>
                <w:szCs w:val="28"/>
              </w:rPr>
              <w:t>）不是婴幼儿常见病毒性急性出疹性传染病。</w:t>
            </w:r>
          </w:p>
        </w:tc>
      </w:tr>
      <w:tr w14:paraId="7E63050D">
        <w:tblPrEx>
          <w:tblCellMar>
            <w:top w:w="0" w:type="dxa"/>
            <w:left w:w="108" w:type="dxa"/>
            <w:bottom w:w="0" w:type="dxa"/>
            <w:right w:w="108" w:type="dxa"/>
          </w:tblCellMar>
        </w:tblPrEx>
        <w:tc>
          <w:tcPr>
            <w:tcW w:w="2074" w:type="dxa"/>
            <w:noWrap w:val="0"/>
            <w:vAlign w:val="top"/>
          </w:tcPr>
          <w:p w14:paraId="6D926577">
            <w:pPr>
              <w:spacing w:line="500" w:lineRule="exact"/>
              <w:rPr>
                <w:rFonts w:ascii="仿宋_GB2312" w:hAnsi="宋体" w:eastAsia="仿宋_GB2312" w:cs="Arial"/>
                <w:sz w:val="28"/>
                <w:szCs w:val="28"/>
              </w:rPr>
            </w:pPr>
            <w:r>
              <w:rPr>
                <w:rFonts w:ascii="仿宋_GB2312" w:hAnsi="宋体" w:eastAsia="仿宋_GB2312" w:cs="Arial"/>
                <w:sz w:val="28"/>
                <w:szCs w:val="28"/>
              </w:rPr>
              <w:t>A麻疹</w:t>
            </w:r>
          </w:p>
        </w:tc>
        <w:tc>
          <w:tcPr>
            <w:tcW w:w="2074" w:type="dxa"/>
            <w:noWrap w:val="0"/>
            <w:vAlign w:val="top"/>
          </w:tcPr>
          <w:p w14:paraId="393D38DE">
            <w:pPr>
              <w:spacing w:line="500" w:lineRule="exact"/>
              <w:rPr>
                <w:rFonts w:ascii="仿宋_GB2312" w:hAnsi="宋体" w:eastAsia="仿宋_GB2312" w:cs="Arial"/>
                <w:sz w:val="28"/>
                <w:szCs w:val="28"/>
              </w:rPr>
            </w:pPr>
            <w:r>
              <w:rPr>
                <w:rFonts w:ascii="仿宋_GB2312" w:hAnsi="宋体" w:eastAsia="仿宋_GB2312" w:cs="Arial"/>
                <w:sz w:val="28"/>
                <w:szCs w:val="28"/>
              </w:rPr>
              <w:t>B风疹</w:t>
            </w:r>
          </w:p>
        </w:tc>
        <w:tc>
          <w:tcPr>
            <w:tcW w:w="2074" w:type="dxa"/>
            <w:noWrap w:val="0"/>
            <w:vAlign w:val="top"/>
          </w:tcPr>
          <w:p w14:paraId="0363F434">
            <w:pPr>
              <w:spacing w:line="500" w:lineRule="exact"/>
              <w:rPr>
                <w:rFonts w:ascii="仿宋_GB2312" w:hAnsi="宋体" w:eastAsia="仿宋_GB2312" w:cs="Arial"/>
                <w:sz w:val="28"/>
                <w:szCs w:val="28"/>
              </w:rPr>
            </w:pPr>
            <w:r>
              <w:rPr>
                <w:rFonts w:ascii="仿宋_GB2312" w:hAnsi="宋体" w:eastAsia="仿宋_GB2312" w:cs="Arial"/>
                <w:sz w:val="28"/>
                <w:szCs w:val="28"/>
              </w:rPr>
              <w:t>C水痘</w:t>
            </w:r>
          </w:p>
        </w:tc>
        <w:tc>
          <w:tcPr>
            <w:tcW w:w="2074" w:type="dxa"/>
            <w:noWrap w:val="0"/>
            <w:vAlign w:val="top"/>
          </w:tcPr>
          <w:p w14:paraId="790E545D">
            <w:pPr>
              <w:spacing w:line="500" w:lineRule="exact"/>
              <w:rPr>
                <w:rFonts w:ascii="仿宋_GB2312" w:hAnsi="宋体" w:eastAsia="仿宋_GB2312" w:cs="Arial"/>
                <w:sz w:val="28"/>
                <w:szCs w:val="28"/>
              </w:rPr>
            </w:pPr>
            <w:r>
              <w:rPr>
                <w:rFonts w:ascii="仿宋_GB2312" w:hAnsi="宋体" w:eastAsia="仿宋_GB2312" w:cs="Arial"/>
                <w:sz w:val="28"/>
                <w:szCs w:val="28"/>
              </w:rPr>
              <w:t>D带状疱疹</w:t>
            </w:r>
          </w:p>
        </w:tc>
      </w:tr>
      <w:tr w14:paraId="7B35C783">
        <w:tblPrEx>
          <w:tblCellMar>
            <w:top w:w="0" w:type="dxa"/>
            <w:left w:w="108" w:type="dxa"/>
            <w:bottom w:w="0" w:type="dxa"/>
            <w:right w:w="108" w:type="dxa"/>
          </w:tblCellMar>
        </w:tblPrEx>
        <w:tc>
          <w:tcPr>
            <w:tcW w:w="8296" w:type="dxa"/>
            <w:gridSpan w:val="4"/>
            <w:noWrap w:val="0"/>
            <w:vAlign w:val="top"/>
          </w:tcPr>
          <w:p w14:paraId="7A02BB8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11.婴幼儿人身伤害事故的处理应遵循(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c>
      </w:tr>
      <w:tr w14:paraId="7728412D">
        <w:tblPrEx>
          <w:tblCellMar>
            <w:top w:w="0" w:type="dxa"/>
            <w:left w:w="108" w:type="dxa"/>
            <w:bottom w:w="0" w:type="dxa"/>
            <w:right w:w="108" w:type="dxa"/>
          </w:tblCellMar>
        </w:tblPrEx>
        <w:tc>
          <w:tcPr>
            <w:tcW w:w="4148" w:type="dxa"/>
            <w:gridSpan w:val="2"/>
            <w:noWrap w:val="0"/>
            <w:vAlign w:val="top"/>
          </w:tcPr>
          <w:p w14:paraId="6848C3A3">
            <w:pPr>
              <w:spacing w:line="500" w:lineRule="exact"/>
              <w:rPr>
                <w:rFonts w:ascii="仿宋_GB2312" w:hAnsi="宋体" w:eastAsia="仿宋_GB2312" w:cs="Arial"/>
                <w:sz w:val="28"/>
                <w:szCs w:val="28"/>
              </w:rPr>
            </w:pPr>
            <w:r>
              <w:rPr>
                <w:rFonts w:ascii="仿宋_GB2312" w:hAnsi="宋体" w:eastAsia="仿宋_GB2312" w:cs="Arial"/>
                <w:sz w:val="28"/>
                <w:szCs w:val="28"/>
              </w:rPr>
              <w:t>A过错责任原则</w:t>
            </w:r>
          </w:p>
        </w:tc>
        <w:tc>
          <w:tcPr>
            <w:tcW w:w="4148" w:type="dxa"/>
            <w:gridSpan w:val="2"/>
            <w:noWrap w:val="0"/>
            <w:vAlign w:val="top"/>
          </w:tcPr>
          <w:p w14:paraId="56884274">
            <w:pPr>
              <w:spacing w:line="500" w:lineRule="exact"/>
              <w:rPr>
                <w:rFonts w:ascii="仿宋_GB2312" w:hAnsi="宋体" w:eastAsia="仿宋_GB2312" w:cs="Arial"/>
                <w:sz w:val="28"/>
                <w:szCs w:val="28"/>
              </w:rPr>
            </w:pPr>
            <w:r>
              <w:rPr>
                <w:rFonts w:ascii="仿宋_GB2312" w:hAnsi="宋体" w:eastAsia="仿宋_GB2312" w:cs="Arial"/>
                <w:sz w:val="28"/>
                <w:szCs w:val="28"/>
              </w:rPr>
              <w:t>B过错推定责任原则</w:t>
            </w:r>
          </w:p>
        </w:tc>
      </w:tr>
      <w:tr w14:paraId="0B46608C">
        <w:tblPrEx>
          <w:tblCellMar>
            <w:top w:w="0" w:type="dxa"/>
            <w:left w:w="108" w:type="dxa"/>
            <w:bottom w:w="0" w:type="dxa"/>
            <w:right w:w="108" w:type="dxa"/>
          </w:tblCellMar>
        </w:tblPrEx>
        <w:tc>
          <w:tcPr>
            <w:tcW w:w="4148" w:type="dxa"/>
            <w:gridSpan w:val="2"/>
            <w:noWrap w:val="0"/>
            <w:vAlign w:val="top"/>
          </w:tcPr>
          <w:p w14:paraId="39954DED">
            <w:pPr>
              <w:spacing w:line="500" w:lineRule="exact"/>
              <w:rPr>
                <w:rFonts w:ascii="仿宋_GB2312" w:hAnsi="宋体" w:eastAsia="仿宋_GB2312" w:cs="Arial"/>
                <w:sz w:val="28"/>
                <w:szCs w:val="28"/>
              </w:rPr>
            </w:pPr>
            <w:r>
              <w:rPr>
                <w:rFonts w:ascii="仿宋_GB2312" w:hAnsi="宋体" w:eastAsia="仿宋_GB2312" w:cs="Arial"/>
                <w:sz w:val="28"/>
                <w:szCs w:val="28"/>
              </w:rPr>
              <w:t>C无过错责任原则</w:t>
            </w:r>
          </w:p>
        </w:tc>
        <w:tc>
          <w:tcPr>
            <w:tcW w:w="4148" w:type="dxa"/>
            <w:gridSpan w:val="2"/>
            <w:noWrap w:val="0"/>
            <w:vAlign w:val="top"/>
          </w:tcPr>
          <w:p w14:paraId="78254453">
            <w:pPr>
              <w:spacing w:line="500" w:lineRule="exact"/>
              <w:rPr>
                <w:rFonts w:ascii="仿宋_GB2312" w:hAnsi="宋体" w:eastAsia="仿宋_GB2312" w:cs="Arial"/>
                <w:sz w:val="28"/>
                <w:szCs w:val="28"/>
              </w:rPr>
            </w:pPr>
            <w:r>
              <w:rPr>
                <w:rFonts w:ascii="仿宋_GB2312" w:hAnsi="宋体" w:eastAsia="仿宋_GB2312" w:cs="Arial"/>
                <w:sz w:val="28"/>
                <w:szCs w:val="28"/>
              </w:rPr>
              <w:t>D公平责任原则</w:t>
            </w:r>
          </w:p>
        </w:tc>
      </w:tr>
      <w:tr w14:paraId="7B33C71C">
        <w:tblPrEx>
          <w:tblCellMar>
            <w:top w:w="0" w:type="dxa"/>
            <w:left w:w="108" w:type="dxa"/>
            <w:bottom w:w="0" w:type="dxa"/>
            <w:right w:w="108" w:type="dxa"/>
          </w:tblCellMar>
        </w:tblPrEx>
        <w:tc>
          <w:tcPr>
            <w:tcW w:w="8296" w:type="dxa"/>
            <w:gridSpan w:val="4"/>
            <w:noWrap w:val="0"/>
            <w:vAlign w:val="top"/>
          </w:tcPr>
          <w:p w14:paraId="4260434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12.母乳喂养的婴儿不宜生病的原因是母乳中含有(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c>
      </w:tr>
      <w:tr w14:paraId="58F29347">
        <w:tblPrEx>
          <w:tblCellMar>
            <w:top w:w="0" w:type="dxa"/>
            <w:left w:w="108" w:type="dxa"/>
            <w:bottom w:w="0" w:type="dxa"/>
            <w:right w:w="108" w:type="dxa"/>
          </w:tblCellMar>
        </w:tblPrEx>
        <w:tc>
          <w:tcPr>
            <w:tcW w:w="4148" w:type="dxa"/>
            <w:gridSpan w:val="2"/>
            <w:noWrap w:val="0"/>
            <w:vAlign w:val="top"/>
          </w:tcPr>
          <w:p w14:paraId="052F3A37">
            <w:pPr>
              <w:spacing w:line="500" w:lineRule="exact"/>
              <w:rPr>
                <w:rFonts w:ascii="仿宋_GB2312" w:hAnsi="宋体" w:eastAsia="仿宋_GB2312" w:cs="Arial"/>
                <w:sz w:val="28"/>
                <w:szCs w:val="28"/>
              </w:rPr>
            </w:pPr>
            <w:r>
              <w:rPr>
                <w:rFonts w:ascii="仿宋_GB2312" w:hAnsi="宋体" w:eastAsia="仿宋_GB2312" w:cs="Arial"/>
                <w:sz w:val="28"/>
                <w:szCs w:val="28"/>
              </w:rPr>
              <w:t>A抗生素</w:t>
            </w:r>
          </w:p>
        </w:tc>
        <w:tc>
          <w:tcPr>
            <w:tcW w:w="4148" w:type="dxa"/>
            <w:gridSpan w:val="2"/>
            <w:noWrap w:val="0"/>
            <w:vAlign w:val="top"/>
          </w:tcPr>
          <w:p w14:paraId="064D6E51">
            <w:pPr>
              <w:spacing w:line="500" w:lineRule="exact"/>
              <w:rPr>
                <w:rFonts w:ascii="仿宋_GB2312" w:hAnsi="宋体" w:eastAsia="仿宋_GB2312" w:cs="Arial"/>
                <w:sz w:val="28"/>
                <w:szCs w:val="28"/>
              </w:rPr>
            </w:pPr>
            <w:r>
              <w:rPr>
                <w:rFonts w:ascii="仿宋_GB2312" w:hAnsi="宋体" w:eastAsia="仿宋_GB2312" w:cs="Arial"/>
                <w:sz w:val="28"/>
                <w:szCs w:val="28"/>
              </w:rPr>
              <w:t>B抗体</w:t>
            </w:r>
          </w:p>
        </w:tc>
      </w:tr>
      <w:tr w14:paraId="57F03412">
        <w:tblPrEx>
          <w:tblCellMar>
            <w:top w:w="0" w:type="dxa"/>
            <w:left w:w="108" w:type="dxa"/>
            <w:bottom w:w="0" w:type="dxa"/>
            <w:right w:w="108" w:type="dxa"/>
          </w:tblCellMar>
        </w:tblPrEx>
        <w:tc>
          <w:tcPr>
            <w:tcW w:w="4148" w:type="dxa"/>
            <w:gridSpan w:val="2"/>
            <w:noWrap w:val="0"/>
            <w:vAlign w:val="top"/>
          </w:tcPr>
          <w:p w14:paraId="242CACC8">
            <w:pPr>
              <w:spacing w:line="500" w:lineRule="exact"/>
              <w:rPr>
                <w:rFonts w:ascii="仿宋_GB2312" w:hAnsi="宋体" w:eastAsia="仿宋_GB2312" w:cs="Arial"/>
                <w:sz w:val="28"/>
                <w:szCs w:val="28"/>
              </w:rPr>
            </w:pPr>
            <w:r>
              <w:rPr>
                <w:rFonts w:ascii="仿宋_GB2312" w:hAnsi="宋体" w:eastAsia="仿宋_GB2312" w:cs="Arial"/>
                <w:sz w:val="28"/>
                <w:szCs w:val="28"/>
              </w:rPr>
              <w:t>C乳糖</w:t>
            </w:r>
          </w:p>
        </w:tc>
        <w:tc>
          <w:tcPr>
            <w:tcW w:w="4148" w:type="dxa"/>
            <w:gridSpan w:val="2"/>
            <w:noWrap w:val="0"/>
            <w:vAlign w:val="top"/>
          </w:tcPr>
          <w:p w14:paraId="711D015A">
            <w:pPr>
              <w:spacing w:line="500" w:lineRule="exact"/>
              <w:rPr>
                <w:rFonts w:ascii="仿宋_GB2312" w:hAnsi="宋体" w:eastAsia="仿宋_GB2312" w:cs="Arial"/>
                <w:sz w:val="28"/>
                <w:szCs w:val="28"/>
              </w:rPr>
            </w:pPr>
            <w:r>
              <w:rPr>
                <w:rFonts w:ascii="仿宋_GB2312" w:hAnsi="宋体" w:eastAsia="仿宋_GB2312" w:cs="Arial"/>
                <w:sz w:val="28"/>
                <w:szCs w:val="28"/>
              </w:rPr>
              <w:t>D不饱和脂肪酸</w:t>
            </w:r>
          </w:p>
        </w:tc>
      </w:tr>
    </w:tbl>
    <w:p w14:paraId="5E0AB194">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13.婴幼儿被烧伤或烫伤，下列处理方法正确的是（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p w14:paraId="7690CC8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A用冰块冷敷创面  </w:t>
      </w:r>
    </w:p>
    <w:p w14:paraId="4BC87A7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B立即用大量的清水冲洗创面   </w:t>
      </w:r>
    </w:p>
    <w:p w14:paraId="316A24F1">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C用醋或肥皂水擦洗创面   </w:t>
      </w:r>
    </w:p>
    <w:p w14:paraId="0F4B972D">
      <w:pPr>
        <w:spacing w:line="500" w:lineRule="exact"/>
        <w:rPr>
          <w:rFonts w:ascii="仿宋_GB2312" w:hAnsi="宋体" w:eastAsia="仿宋_GB2312" w:cs="Arial"/>
          <w:sz w:val="28"/>
          <w:szCs w:val="28"/>
        </w:rPr>
      </w:pPr>
      <w:r>
        <w:rPr>
          <w:rFonts w:ascii="仿宋_GB2312" w:hAnsi="宋体" w:eastAsia="仿宋_GB2312" w:cs="Arial"/>
          <w:sz w:val="28"/>
          <w:szCs w:val="28"/>
        </w:rPr>
        <w:t>D将创面上的水疱用针挑破</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C53024B">
        <w:tblPrEx>
          <w:tblCellMar>
            <w:top w:w="0" w:type="dxa"/>
            <w:left w:w="108" w:type="dxa"/>
            <w:bottom w:w="0" w:type="dxa"/>
            <w:right w:w="108" w:type="dxa"/>
          </w:tblCellMar>
        </w:tblPrEx>
        <w:tc>
          <w:tcPr>
            <w:tcW w:w="8296" w:type="dxa"/>
            <w:gridSpan w:val="4"/>
            <w:noWrap w:val="0"/>
            <w:vAlign w:val="top"/>
          </w:tcPr>
          <w:p w14:paraId="0606EBA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14.采用日晒的方法对婴幼儿的毛绒玩具进行消毒，通常日晒消毒的时间为（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）小时。</w:t>
            </w:r>
          </w:p>
        </w:tc>
      </w:tr>
      <w:tr w14:paraId="5532B809">
        <w:tblPrEx>
          <w:tblCellMar>
            <w:top w:w="0" w:type="dxa"/>
            <w:left w:w="108" w:type="dxa"/>
            <w:bottom w:w="0" w:type="dxa"/>
            <w:right w:w="108" w:type="dxa"/>
          </w:tblCellMar>
        </w:tblPrEx>
        <w:tc>
          <w:tcPr>
            <w:tcW w:w="2074" w:type="dxa"/>
            <w:noWrap w:val="0"/>
            <w:vAlign w:val="top"/>
          </w:tcPr>
          <w:p w14:paraId="44D8F6A4">
            <w:pPr>
              <w:spacing w:line="500" w:lineRule="exact"/>
              <w:rPr>
                <w:rFonts w:ascii="仿宋_GB2312" w:hAnsi="宋体" w:eastAsia="仿宋_GB2312" w:cs="Arial"/>
                <w:sz w:val="28"/>
                <w:szCs w:val="28"/>
              </w:rPr>
            </w:pPr>
            <w:r>
              <w:rPr>
                <w:rFonts w:ascii="仿宋_GB2312" w:hAnsi="宋体" w:eastAsia="仿宋_GB2312" w:cs="Arial"/>
                <w:sz w:val="28"/>
                <w:szCs w:val="28"/>
              </w:rPr>
              <w:t>A1-3</w:t>
            </w:r>
          </w:p>
        </w:tc>
        <w:tc>
          <w:tcPr>
            <w:tcW w:w="2074" w:type="dxa"/>
            <w:noWrap w:val="0"/>
            <w:vAlign w:val="top"/>
          </w:tcPr>
          <w:p w14:paraId="709442FD">
            <w:pPr>
              <w:spacing w:line="500" w:lineRule="exact"/>
              <w:rPr>
                <w:rFonts w:ascii="仿宋_GB2312" w:hAnsi="宋体" w:eastAsia="仿宋_GB2312" w:cs="Arial"/>
                <w:sz w:val="28"/>
                <w:szCs w:val="28"/>
              </w:rPr>
            </w:pPr>
            <w:r>
              <w:rPr>
                <w:rFonts w:ascii="仿宋_GB2312" w:hAnsi="宋体" w:eastAsia="仿宋_GB2312" w:cs="Arial"/>
                <w:sz w:val="28"/>
                <w:szCs w:val="28"/>
              </w:rPr>
              <w:t>B2-4</w:t>
            </w:r>
          </w:p>
        </w:tc>
        <w:tc>
          <w:tcPr>
            <w:tcW w:w="2074" w:type="dxa"/>
            <w:noWrap w:val="0"/>
            <w:vAlign w:val="top"/>
          </w:tcPr>
          <w:p w14:paraId="3CE94624">
            <w:pPr>
              <w:spacing w:line="500" w:lineRule="exact"/>
              <w:rPr>
                <w:rFonts w:ascii="仿宋_GB2312" w:hAnsi="宋体" w:eastAsia="仿宋_GB2312" w:cs="Arial"/>
                <w:sz w:val="28"/>
                <w:szCs w:val="28"/>
              </w:rPr>
            </w:pPr>
            <w:r>
              <w:rPr>
                <w:rFonts w:ascii="仿宋_GB2312" w:hAnsi="宋体" w:eastAsia="仿宋_GB2312" w:cs="Arial"/>
                <w:sz w:val="28"/>
                <w:szCs w:val="28"/>
              </w:rPr>
              <w:t>C3-5</w:t>
            </w:r>
          </w:p>
        </w:tc>
        <w:tc>
          <w:tcPr>
            <w:tcW w:w="2074" w:type="dxa"/>
            <w:noWrap w:val="0"/>
            <w:vAlign w:val="top"/>
          </w:tcPr>
          <w:p w14:paraId="630B8221">
            <w:pPr>
              <w:spacing w:line="500" w:lineRule="exact"/>
              <w:rPr>
                <w:rFonts w:ascii="仿宋_GB2312" w:hAnsi="宋体" w:eastAsia="仿宋_GB2312" w:cs="Arial"/>
                <w:sz w:val="28"/>
                <w:szCs w:val="28"/>
              </w:rPr>
            </w:pPr>
            <w:r>
              <w:rPr>
                <w:rFonts w:ascii="仿宋_GB2312" w:hAnsi="宋体" w:eastAsia="仿宋_GB2312" w:cs="Arial"/>
                <w:sz w:val="28"/>
                <w:szCs w:val="28"/>
              </w:rPr>
              <w:t>D4-6</w:t>
            </w:r>
          </w:p>
        </w:tc>
      </w:tr>
      <w:tr w14:paraId="1A0A4872">
        <w:tblPrEx>
          <w:tblCellMar>
            <w:top w:w="0" w:type="dxa"/>
            <w:left w:w="108" w:type="dxa"/>
            <w:bottom w:w="0" w:type="dxa"/>
            <w:right w:w="108" w:type="dxa"/>
          </w:tblCellMar>
        </w:tblPrEx>
        <w:tc>
          <w:tcPr>
            <w:tcW w:w="8296" w:type="dxa"/>
            <w:gridSpan w:val="4"/>
            <w:noWrap w:val="0"/>
            <w:vAlign w:val="top"/>
          </w:tcPr>
          <w:p w14:paraId="093256D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15.婴幼儿意外伤害较多发生的场所是(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c>
      </w:tr>
      <w:tr w14:paraId="3CA502D1">
        <w:tblPrEx>
          <w:tblCellMar>
            <w:top w:w="0" w:type="dxa"/>
            <w:left w:w="108" w:type="dxa"/>
            <w:bottom w:w="0" w:type="dxa"/>
            <w:right w:w="108" w:type="dxa"/>
          </w:tblCellMar>
        </w:tblPrEx>
        <w:tc>
          <w:tcPr>
            <w:tcW w:w="4148" w:type="dxa"/>
            <w:gridSpan w:val="2"/>
            <w:noWrap w:val="0"/>
            <w:vAlign w:val="top"/>
          </w:tcPr>
          <w:p w14:paraId="2B95FF3F">
            <w:pPr>
              <w:spacing w:line="500" w:lineRule="exact"/>
              <w:rPr>
                <w:rFonts w:ascii="仿宋_GB2312" w:hAnsi="宋体" w:eastAsia="仿宋_GB2312" w:cs="Arial"/>
                <w:sz w:val="28"/>
                <w:szCs w:val="28"/>
              </w:rPr>
            </w:pPr>
            <w:r>
              <w:rPr>
                <w:rFonts w:ascii="仿宋_GB2312" w:hAnsi="宋体" w:eastAsia="仿宋_GB2312" w:cs="Arial"/>
                <w:sz w:val="28"/>
                <w:szCs w:val="28"/>
              </w:rPr>
              <w:t>A卧室</w:t>
            </w:r>
          </w:p>
        </w:tc>
        <w:tc>
          <w:tcPr>
            <w:tcW w:w="4148" w:type="dxa"/>
            <w:gridSpan w:val="2"/>
            <w:noWrap w:val="0"/>
            <w:vAlign w:val="top"/>
          </w:tcPr>
          <w:p w14:paraId="2D66324E">
            <w:pPr>
              <w:spacing w:line="500" w:lineRule="exact"/>
              <w:rPr>
                <w:rFonts w:ascii="仿宋_GB2312" w:hAnsi="宋体" w:eastAsia="仿宋_GB2312" w:cs="Arial"/>
                <w:sz w:val="28"/>
                <w:szCs w:val="28"/>
              </w:rPr>
            </w:pPr>
            <w:r>
              <w:rPr>
                <w:rFonts w:ascii="仿宋_GB2312" w:hAnsi="宋体" w:eastAsia="仿宋_GB2312" w:cs="Arial"/>
                <w:sz w:val="28"/>
                <w:szCs w:val="28"/>
              </w:rPr>
              <w:t>B活动室</w:t>
            </w:r>
          </w:p>
        </w:tc>
      </w:tr>
      <w:tr w14:paraId="117876EC">
        <w:tblPrEx>
          <w:tblCellMar>
            <w:top w:w="0" w:type="dxa"/>
            <w:left w:w="108" w:type="dxa"/>
            <w:bottom w:w="0" w:type="dxa"/>
            <w:right w:w="108" w:type="dxa"/>
          </w:tblCellMar>
        </w:tblPrEx>
        <w:tc>
          <w:tcPr>
            <w:tcW w:w="4148" w:type="dxa"/>
            <w:gridSpan w:val="2"/>
            <w:noWrap w:val="0"/>
            <w:vAlign w:val="top"/>
          </w:tcPr>
          <w:p w14:paraId="10B62C35">
            <w:pPr>
              <w:spacing w:line="500" w:lineRule="exact"/>
              <w:rPr>
                <w:rFonts w:ascii="仿宋_GB2312" w:hAnsi="宋体" w:eastAsia="仿宋_GB2312" w:cs="Arial"/>
                <w:sz w:val="28"/>
                <w:szCs w:val="28"/>
              </w:rPr>
            </w:pPr>
            <w:r>
              <w:rPr>
                <w:rFonts w:ascii="仿宋_GB2312" w:hAnsi="宋体" w:eastAsia="仿宋_GB2312" w:cs="Arial"/>
                <w:sz w:val="28"/>
                <w:szCs w:val="28"/>
              </w:rPr>
              <w:t>C盥洗室</w:t>
            </w:r>
          </w:p>
        </w:tc>
        <w:tc>
          <w:tcPr>
            <w:tcW w:w="4148" w:type="dxa"/>
            <w:gridSpan w:val="2"/>
            <w:noWrap w:val="0"/>
            <w:vAlign w:val="top"/>
          </w:tcPr>
          <w:p w14:paraId="4A5680F1">
            <w:pPr>
              <w:spacing w:line="500" w:lineRule="exact"/>
              <w:rPr>
                <w:rFonts w:ascii="仿宋_GB2312" w:hAnsi="宋体" w:eastAsia="仿宋_GB2312" w:cs="Arial"/>
                <w:sz w:val="28"/>
                <w:szCs w:val="28"/>
              </w:rPr>
            </w:pPr>
            <w:r>
              <w:rPr>
                <w:rFonts w:ascii="仿宋_GB2312" w:hAnsi="宋体" w:eastAsia="仿宋_GB2312" w:cs="Arial"/>
                <w:sz w:val="28"/>
                <w:szCs w:val="28"/>
              </w:rPr>
              <w:t>D大型玩具场所</w:t>
            </w:r>
          </w:p>
        </w:tc>
      </w:tr>
      <w:tr w14:paraId="18DA11C4">
        <w:tblPrEx>
          <w:tblCellMar>
            <w:top w:w="0" w:type="dxa"/>
            <w:left w:w="108" w:type="dxa"/>
            <w:bottom w:w="0" w:type="dxa"/>
            <w:right w:w="108" w:type="dxa"/>
          </w:tblCellMar>
        </w:tblPrEx>
        <w:tc>
          <w:tcPr>
            <w:tcW w:w="8296" w:type="dxa"/>
            <w:gridSpan w:val="4"/>
            <w:noWrap w:val="0"/>
            <w:vAlign w:val="top"/>
          </w:tcPr>
          <w:p w14:paraId="3B9CCE9B">
            <w:pPr>
              <w:spacing w:line="500" w:lineRule="exact"/>
              <w:jc w:val="both"/>
              <w:rPr>
                <w:rFonts w:ascii="仿宋_GB2312" w:hAnsi="宋体" w:eastAsia="仿宋_GB2312" w:cs="Arial"/>
                <w:sz w:val="28"/>
                <w:szCs w:val="28"/>
              </w:rPr>
            </w:pPr>
            <w:r>
              <w:rPr>
                <w:rFonts w:ascii="仿宋_GB2312" w:hAnsi="宋体" w:eastAsia="仿宋_GB2312" w:cs="Arial"/>
                <w:sz w:val="28"/>
                <w:szCs w:val="28"/>
              </w:rPr>
              <w:t>16.婴幼儿溺水后进行人工呼吸时，吹气、排气的时间比应是（</w:t>
            </w:r>
            <w:r>
              <w:rPr>
                <w:rFonts w:hint="eastAsia" w:ascii="仿宋_GB2312" w:hAnsi="宋体" w:eastAsia="仿宋_GB2312" w:cs="Arial"/>
                <w:sz w:val="28"/>
                <w:szCs w:val="28"/>
              </w:rPr>
              <w:t xml:space="preserve">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c>
      </w:tr>
      <w:tr w14:paraId="7A0F8899">
        <w:tblPrEx>
          <w:tblCellMar>
            <w:top w:w="0" w:type="dxa"/>
            <w:left w:w="108" w:type="dxa"/>
            <w:bottom w:w="0" w:type="dxa"/>
            <w:right w:w="108" w:type="dxa"/>
          </w:tblCellMar>
        </w:tblPrEx>
        <w:tc>
          <w:tcPr>
            <w:tcW w:w="2074" w:type="dxa"/>
            <w:noWrap w:val="0"/>
            <w:vAlign w:val="top"/>
          </w:tcPr>
          <w:p w14:paraId="1F480396">
            <w:pPr>
              <w:spacing w:line="500" w:lineRule="exact"/>
              <w:rPr>
                <w:rFonts w:ascii="仿宋_GB2312" w:hAnsi="宋体" w:eastAsia="仿宋_GB2312" w:cs="Arial"/>
                <w:sz w:val="28"/>
                <w:szCs w:val="28"/>
              </w:rPr>
            </w:pPr>
            <w:r>
              <w:rPr>
                <w:rFonts w:ascii="仿宋_GB2312" w:hAnsi="宋体" w:eastAsia="仿宋_GB2312" w:cs="Arial"/>
                <w:sz w:val="28"/>
                <w:szCs w:val="28"/>
              </w:rPr>
              <w:t>A1：1</w:t>
            </w:r>
          </w:p>
        </w:tc>
        <w:tc>
          <w:tcPr>
            <w:tcW w:w="2074" w:type="dxa"/>
            <w:noWrap w:val="0"/>
            <w:vAlign w:val="top"/>
          </w:tcPr>
          <w:p w14:paraId="259C0D78">
            <w:pPr>
              <w:spacing w:line="500" w:lineRule="exact"/>
              <w:rPr>
                <w:rFonts w:ascii="仿宋_GB2312" w:hAnsi="宋体" w:eastAsia="仿宋_GB2312" w:cs="Arial"/>
                <w:sz w:val="28"/>
                <w:szCs w:val="28"/>
              </w:rPr>
            </w:pPr>
            <w:r>
              <w:rPr>
                <w:rFonts w:ascii="仿宋_GB2312" w:hAnsi="宋体" w:eastAsia="仿宋_GB2312" w:cs="Arial"/>
                <w:sz w:val="28"/>
                <w:szCs w:val="28"/>
              </w:rPr>
              <w:t>B1：2</w:t>
            </w:r>
          </w:p>
        </w:tc>
        <w:tc>
          <w:tcPr>
            <w:tcW w:w="2074" w:type="dxa"/>
            <w:noWrap w:val="0"/>
            <w:vAlign w:val="top"/>
          </w:tcPr>
          <w:p w14:paraId="759FE61A">
            <w:pPr>
              <w:spacing w:line="500" w:lineRule="exact"/>
              <w:rPr>
                <w:rFonts w:ascii="仿宋_GB2312" w:hAnsi="宋体" w:eastAsia="仿宋_GB2312" w:cs="Arial"/>
                <w:sz w:val="28"/>
                <w:szCs w:val="28"/>
              </w:rPr>
            </w:pPr>
            <w:r>
              <w:rPr>
                <w:rFonts w:ascii="仿宋_GB2312" w:hAnsi="宋体" w:eastAsia="仿宋_GB2312" w:cs="Arial"/>
                <w:sz w:val="28"/>
                <w:szCs w:val="28"/>
              </w:rPr>
              <w:t>C1：3</w:t>
            </w:r>
          </w:p>
        </w:tc>
        <w:tc>
          <w:tcPr>
            <w:tcW w:w="2074" w:type="dxa"/>
            <w:noWrap w:val="0"/>
            <w:vAlign w:val="top"/>
          </w:tcPr>
          <w:p w14:paraId="5FDB950D">
            <w:pPr>
              <w:spacing w:line="500" w:lineRule="exact"/>
              <w:rPr>
                <w:rFonts w:ascii="仿宋_GB2312" w:hAnsi="宋体" w:eastAsia="仿宋_GB2312" w:cs="Arial"/>
                <w:sz w:val="28"/>
                <w:szCs w:val="28"/>
              </w:rPr>
            </w:pPr>
            <w:r>
              <w:rPr>
                <w:rFonts w:ascii="仿宋_GB2312" w:hAnsi="宋体" w:eastAsia="仿宋_GB2312" w:cs="Arial"/>
                <w:sz w:val="28"/>
                <w:szCs w:val="28"/>
              </w:rPr>
              <w:t>D1：4</w:t>
            </w:r>
          </w:p>
        </w:tc>
      </w:tr>
      <w:tr w14:paraId="32C2946F">
        <w:tblPrEx>
          <w:tblCellMar>
            <w:top w:w="0" w:type="dxa"/>
            <w:left w:w="108" w:type="dxa"/>
            <w:bottom w:w="0" w:type="dxa"/>
            <w:right w:w="108" w:type="dxa"/>
          </w:tblCellMar>
        </w:tblPrEx>
        <w:tc>
          <w:tcPr>
            <w:tcW w:w="8296" w:type="dxa"/>
            <w:gridSpan w:val="4"/>
            <w:noWrap w:val="0"/>
            <w:vAlign w:val="top"/>
          </w:tcPr>
          <w:p w14:paraId="61040E0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17.传染病的主要类型包括甲、乙、丙三类，下列属于甲类传染病的是(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c>
      </w:tr>
      <w:tr w14:paraId="222E56EA">
        <w:tblPrEx>
          <w:tblCellMar>
            <w:top w:w="0" w:type="dxa"/>
            <w:left w:w="108" w:type="dxa"/>
            <w:bottom w:w="0" w:type="dxa"/>
            <w:right w:w="108" w:type="dxa"/>
          </w:tblCellMar>
        </w:tblPrEx>
        <w:tc>
          <w:tcPr>
            <w:tcW w:w="4148" w:type="dxa"/>
            <w:gridSpan w:val="2"/>
            <w:noWrap w:val="0"/>
            <w:vAlign w:val="top"/>
          </w:tcPr>
          <w:p w14:paraId="5A807906">
            <w:pPr>
              <w:spacing w:line="500" w:lineRule="exact"/>
              <w:rPr>
                <w:rFonts w:ascii="仿宋_GB2312" w:hAnsi="宋体" w:eastAsia="仿宋_GB2312" w:cs="Arial"/>
                <w:sz w:val="28"/>
                <w:szCs w:val="28"/>
              </w:rPr>
            </w:pPr>
            <w:r>
              <w:rPr>
                <w:rFonts w:ascii="仿宋_GB2312" w:hAnsi="宋体" w:eastAsia="仿宋_GB2312" w:cs="Arial"/>
                <w:sz w:val="28"/>
                <w:szCs w:val="28"/>
              </w:rPr>
              <w:t>A鼠疫</w:t>
            </w:r>
          </w:p>
        </w:tc>
        <w:tc>
          <w:tcPr>
            <w:tcW w:w="4148" w:type="dxa"/>
            <w:gridSpan w:val="2"/>
            <w:noWrap w:val="0"/>
            <w:vAlign w:val="top"/>
          </w:tcPr>
          <w:p w14:paraId="207F03C3">
            <w:pPr>
              <w:spacing w:line="500" w:lineRule="exact"/>
              <w:rPr>
                <w:rFonts w:ascii="仿宋_GB2312" w:hAnsi="宋体" w:eastAsia="仿宋_GB2312" w:cs="Arial"/>
                <w:sz w:val="28"/>
                <w:szCs w:val="28"/>
              </w:rPr>
            </w:pPr>
            <w:r>
              <w:rPr>
                <w:rFonts w:ascii="仿宋_GB2312" w:hAnsi="宋体" w:eastAsia="仿宋_GB2312" w:cs="Arial"/>
                <w:sz w:val="28"/>
                <w:szCs w:val="28"/>
              </w:rPr>
              <w:t>B白喉</w:t>
            </w:r>
          </w:p>
        </w:tc>
      </w:tr>
      <w:tr w14:paraId="3A875B6C">
        <w:tblPrEx>
          <w:tblCellMar>
            <w:top w:w="0" w:type="dxa"/>
            <w:left w:w="108" w:type="dxa"/>
            <w:bottom w:w="0" w:type="dxa"/>
            <w:right w:w="108" w:type="dxa"/>
          </w:tblCellMar>
        </w:tblPrEx>
        <w:tc>
          <w:tcPr>
            <w:tcW w:w="4148" w:type="dxa"/>
            <w:gridSpan w:val="2"/>
            <w:noWrap w:val="0"/>
            <w:vAlign w:val="top"/>
          </w:tcPr>
          <w:p w14:paraId="2D3E2592">
            <w:pPr>
              <w:spacing w:line="500" w:lineRule="exact"/>
              <w:rPr>
                <w:rFonts w:ascii="仿宋_GB2312" w:hAnsi="宋体" w:eastAsia="仿宋_GB2312" w:cs="Arial"/>
                <w:sz w:val="28"/>
                <w:szCs w:val="28"/>
              </w:rPr>
            </w:pPr>
            <w:r>
              <w:rPr>
                <w:rFonts w:ascii="仿宋_GB2312" w:hAnsi="宋体" w:eastAsia="仿宋_GB2312" w:cs="Arial"/>
                <w:sz w:val="28"/>
                <w:szCs w:val="28"/>
              </w:rPr>
              <w:t>C血吸虫病</w:t>
            </w:r>
          </w:p>
        </w:tc>
        <w:tc>
          <w:tcPr>
            <w:tcW w:w="4148" w:type="dxa"/>
            <w:gridSpan w:val="2"/>
            <w:noWrap w:val="0"/>
            <w:vAlign w:val="top"/>
          </w:tcPr>
          <w:p w14:paraId="159D779C">
            <w:pPr>
              <w:spacing w:line="500" w:lineRule="exact"/>
              <w:rPr>
                <w:rFonts w:ascii="仿宋_GB2312" w:hAnsi="宋体" w:eastAsia="仿宋_GB2312" w:cs="Arial"/>
                <w:sz w:val="28"/>
                <w:szCs w:val="28"/>
              </w:rPr>
            </w:pPr>
            <w:r>
              <w:rPr>
                <w:rFonts w:ascii="仿宋_GB2312" w:hAnsi="宋体" w:eastAsia="仿宋_GB2312" w:cs="Arial"/>
                <w:sz w:val="28"/>
                <w:szCs w:val="28"/>
              </w:rPr>
              <w:t>D流行性腮腺炎</w:t>
            </w:r>
          </w:p>
        </w:tc>
      </w:tr>
      <w:tr w14:paraId="2FA9629A">
        <w:tblPrEx>
          <w:tblCellMar>
            <w:top w:w="0" w:type="dxa"/>
            <w:left w:w="108" w:type="dxa"/>
            <w:bottom w:w="0" w:type="dxa"/>
            <w:right w:w="108" w:type="dxa"/>
          </w:tblCellMar>
        </w:tblPrEx>
        <w:tc>
          <w:tcPr>
            <w:tcW w:w="8296" w:type="dxa"/>
            <w:gridSpan w:val="4"/>
            <w:noWrap w:val="0"/>
            <w:vAlign w:val="top"/>
          </w:tcPr>
          <w:p w14:paraId="21B4244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18.消化道传染病发生后，室内地面应该用(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c>
      </w:tr>
      <w:tr w14:paraId="39CE11FF">
        <w:tblPrEx>
          <w:tblCellMar>
            <w:top w:w="0" w:type="dxa"/>
            <w:left w:w="108" w:type="dxa"/>
            <w:bottom w:w="0" w:type="dxa"/>
            <w:right w:w="108" w:type="dxa"/>
          </w:tblCellMar>
        </w:tblPrEx>
        <w:tc>
          <w:tcPr>
            <w:tcW w:w="4148" w:type="dxa"/>
            <w:gridSpan w:val="2"/>
            <w:noWrap w:val="0"/>
            <w:vAlign w:val="top"/>
          </w:tcPr>
          <w:p w14:paraId="2553F820">
            <w:pPr>
              <w:spacing w:line="500" w:lineRule="exact"/>
              <w:rPr>
                <w:rFonts w:ascii="仿宋_GB2312" w:hAnsi="宋体" w:eastAsia="仿宋_GB2312" w:cs="Arial"/>
                <w:sz w:val="28"/>
                <w:szCs w:val="28"/>
              </w:rPr>
            </w:pPr>
            <w:r>
              <w:rPr>
                <w:rFonts w:ascii="仿宋_GB2312" w:hAnsi="宋体" w:eastAsia="仿宋_GB2312" w:cs="Arial"/>
                <w:sz w:val="28"/>
                <w:szCs w:val="28"/>
              </w:rPr>
              <w:t>A消毒剂有重点地擦拭</w:t>
            </w:r>
          </w:p>
        </w:tc>
        <w:tc>
          <w:tcPr>
            <w:tcW w:w="4148" w:type="dxa"/>
            <w:gridSpan w:val="2"/>
            <w:noWrap w:val="0"/>
            <w:vAlign w:val="top"/>
          </w:tcPr>
          <w:p w14:paraId="6837F6AA">
            <w:pPr>
              <w:spacing w:line="500" w:lineRule="exact"/>
              <w:rPr>
                <w:rFonts w:ascii="仿宋_GB2312" w:hAnsi="宋体" w:eastAsia="仿宋_GB2312" w:cs="Arial"/>
                <w:sz w:val="28"/>
                <w:szCs w:val="28"/>
              </w:rPr>
            </w:pPr>
            <w:r>
              <w:rPr>
                <w:rFonts w:ascii="仿宋_GB2312" w:hAnsi="宋体" w:eastAsia="仿宋_GB2312" w:cs="Arial"/>
                <w:sz w:val="28"/>
                <w:szCs w:val="28"/>
              </w:rPr>
              <w:t>B消毒剂浸泡</w:t>
            </w:r>
          </w:p>
        </w:tc>
      </w:tr>
      <w:tr w14:paraId="2344A175">
        <w:tblPrEx>
          <w:tblCellMar>
            <w:top w:w="0" w:type="dxa"/>
            <w:left w:w="108" w:type="dxa"/>
            <w:bottom w:w="0" w:type="dxa"/>
            <w:right w:w="108" w:type="dxa"/>
          </w:tblCellMar>
        </w:tblPrEx>
        <w:tc>
          <w:tcPr>
            <w:tcW w:w="4148" w:type="dxa"/>
            <w:gridSpan w:val="2"/>
            <w:noWrap w:val="0"/>
            <w:vAlign w:val="top"/>
          </w:tcPr>
          <w:p w14:paraId="5CD6FE14">
            <w:pPr>
              <w:spacing w:line="500" w:lineRule="exact"/>
              <w:rPr>
                <w:rFonts w:ascii="仿宋_GB2312" w:hAnsi="宋体" w:eastAsia="仿宋_GB2312" w:cs="Arial"/>
                <w:sz w:val="28"/>
                <w:szCs w:val="28"/>
              </w:rPr>
            </w:pPr>
            <w:r>
              <w:rPr>
                <w:rFonts w:ascii="仿宋_GB2312" w:hAnsi="宋体" w:eastAsia="仿宋_GB2312" w:cs="Arial"/>
                <w:sz w:val="28"/>
                <w:szCs w:val="28"/>
              </w:rPr>
              <w:t>C消毒剂喷雾擦拭</w:t>
            </w:r>
          </w:p>
        </w:tc>
        <w:tc>
          <w:tcPr>
            <w:tcW w:w="4148" w:type="dxa"/>
            <w:gridSpan w:val="2"/>
            <w:noWrap w:val="0"/>
            <w:vAlign w:val="top"/>
          </w:tcPr>
          <w:p w14:paraId="393F9325">
            <w:pPr>
              <w:spacing w:line="500" w:lineRule="exact"/>
              <w:rPr>
                <w:rFonts w:ascii="仿宋_GB2312" w:hAnsi="宋体" w:eastAsia="仿宋_GB2312" w:cs="Arial"/>
                <w:sz w:val="28"/>
                <w:szCs w:val="28"/>
              </w:rPr>
            </w:pPr>
            <w:r>
              <w:rPr>
                <w:rFonts w:ascii="仿宋_GB2312" w:hAnsi="宋体" w:eastAsia="仿宋_GB2312" w:cs="Arial"/>
                <w:sz w:val="28"/>
                <w:szCs w:val="28"/>
              </w:rPr>
              <w:t>D石灰覆盖</w:t>
            </w:r>
          </w:p>
        </w:tc>
      </w:tr>
    </w:tbl>
    <w:p w14:paraId="4DC6714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19.下列做法符合营养科学要求的是（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5DDF7BF5">
      <w:pPr>
        <w:spacing w:line="500" w:lineRule="exact"/>
        <w:jc w:val="both"/>
        <w:rPr>
          <w:rFonts w:ascii="仿宋_GB2312" w:hAnsi="宋体" w:eastAsia="仿宋_GB2312" w:cs="Arial"/>
          <w:sz w:val="28"/>
          <w:szCs w:val="28"/>
        </w:rPr>
      </w:pPr>
      <w:r>
        <w:rPr>
          <w:rFonts w:ascii="仿宋_GB2312" w:hAnsi="宋体" w:eastAsia="仿宋_GB2312" w:cs="Arial"/>
          <w:sz w:val="28"/>
          <w:szCs w:val="28"/>
        </w:rPr>
        <w:t>A 6岁左右幼儿每日进餐五次</w:t>
      </w:r>
    </w:p>
    <w:p w14:paraId="6D5E63A3">
      <w:pPr>
        <w:spacing w:line="500" w:lineRule="exact"/>
        <w:jc w:val="both"/>
        <w:rPr>
          <w:rFonts w:ascii="仿宋_GB2312" w:hAnsi="宋体" w:eastAsia="仿宋_GB2312" w:cs="Arial"/>
          <w:sz w:val="28"/>
          <w:szCs w:val="28"/>
        </w:rPr>
      </w:pPr>
      <w:r>
        <w:rPr>
          <w:rFonts w:ascii="仿宋_GB2312" w:hAnsi="宋体" w:eastAsia="仿宋_GB2312" w:cs="Arial"/>
          <w:sz w:val="28"/>
          <w:szCs w:val="28"/>
        </w:rPr>
        <w:t>B 在每餐食物中加入赖氨酸</w:t>
      </w:r>
    </w:p>
    <w:p w14:paraId="622A32FF">
      <w:pPr>
        <w:spacing w:line="500" w:lineRule="exact"/>
        <w:jc w:val="both"/>
        <w:rPr>
          <w:rFonts w:ascii="仿宋_GB2312" w:hAnsi="宋体" w:eastAsia="仿宋_GB2312" w:cs="Arial"/>
          <w:sz w:val="28"/>
          <w:szCs w:val="28"/>
        </w:rPr>
      </w:pPr>
      <w:r>
        <w:rPr>
          <w:rFonts w:ascii="仿宋_GB2312" w:hAnsi="宋体" w:eastAsia="仿宋_GB2312" w:cs="Arial"/>
          <w:sz w:val="28"/>
          <w:szCs w:val="28"/>
        </w:rPr>
        <w:t>C干稀搭配、粗细粮搭配</w:t>
      </w:r>
    </w:p>
    <w:p w14:paraId="7DB15E3D">
      <w:pPr>
        <w:spacing w:line="500" w:lineRule="exact"/>
        <w:jc w:val="both"/>
        <w:rPr>
          <w:rFonts w:ascii="仿宋_GB2312" w:hAnsi="宋体" w:eastAsia="仿宋_GB2312" w:cs="Arial"/>
          <w:sz w:val="28"/>
          <w:szCs w:val="28"/>
        </w:rPr>
      </w:pPr>
      <w:r>
        <w:rPr>
          <w:rFonts w:ascii="仿宋_GB2312" w:hAnsi="宋体" w:eastAsia="仿宋_GB2312" w:cs="Arial"/>
          <w:sz w:val="28"/>
          <w:szCs w:val="28"/>
        </w:rPr>
        <w:t>D 菠菜和苋菜含钙量高，可用作幼儿摄取钙的主要来源</w:t>
      </w:r>
    </w:p>
    <w:p w14:paraId="241E573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20.学前教育机构环境所具有的两个明显特点包括控制性（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F15E441">
        <w:tblPrEx>
          <w:tblCellMar>
            <w:top w:w="0" w:type="dxa"/>
            <w:left w:w="108" w:type="dxa"/>
            <w:bottom w:w="0" w:type="dxa"/>
            <w:right w:w="108" w:type="dxa"/>
          </w:tblCellMar>
        </w:tblPrEx>
        <w:tc>
          <w:tcPr>
            <w:tcW w:w="2074" w:type="dxa"/>
            <w:noWrap w:val="0"/>
            <w:vAlign w:val="top"/>
          </w:tcPr>
          <w:p w14:paraId="41932071">
            <w:pPr>
              <w:spacing w:line="500" w:lineRule="exact"/>
              <w:jc w:val="both"/>
              <w:rPr>
                <w:rFonts w:ascii="仿宋_GB2312" w:hAnsi="宋体" w:eastAsia="仿宋_GB2312" w:cs="Arial"/>
                <w:sz w:val="28"/>
                <w:szCs w:val="28"/>
              </w:rPr>
            </w:pPr>
            <w:r>
              <w:rPr>
                <w:rFonts w:ascii="仿宋_GB2312" w:hAnsi="宋体" w:eastAsia="仿宋_GB2312" w:cs="Arial"/>
                <w:sz w:val="28"/>
                <w:szCs w:val="28"/>
              </w:rPr>
              <w:t>A审美性</w:t>
            </w:r>
          </w:p>
        </w:tc>
        <w:tc>
          <w:tcPr>
            <w:tcW w:w="2074" w:type="dxa"/>
            <w:noWrap w:val="0"/>
            <w:vAlign w:val="top"/>
          </w:tcPr>
          <w:p w14:paraId="77673260">
            <w:pPr>
              <w:spacing w:line="500" w:lineRule="exact"/>
              <w:jc w:val="both"/>
              <w:rPr>
                <w:rFonts w:ascii="仿宋_GB2312" w:hAnsi="宋体" w:eastAsia="仿宋_GB2312" w:cs="Arial"/>
                <w:sz w:val="28"/>
                <w:szCs w:val="28"/>
              </w:rPr>
            </w:pPr>
            <w:r>
              <w:rPr>
                <w:rFonts w:ascii="仿宋_GB2312" w:hAnsi="宋体" w:eastAsia="仿宋_GB2312" w:cs="Arial"/>
                <w:sz w:val="28"/>
                <w:szCs w:val="28"/>
              </w:rPr>
              <w:t>B童趣性</w:t>
            </w:r>
          </w:p>
        </w:tc>
        <w:tc>
          <w:tcPr>
            <w:tcW w:w="2074" w:type="dxa"/>
            <w:noWrap w:val="0"/>
            <w:vAlign w:val="top"/>
          </w:tcPr>
          <w:p w14:paraId="11959B0A">
            <w:pPr>
              <w:spacing w:line="500" w:lineRule="exact"/>
              <w:jc w:val="both"/>
              <w:rPr>
                <w:rFonts w:ascii="仿宋_GB2312" w:hAnsi="宋体" w:eastAsia="仿宋_GB2312" w:cs="Arial"/>
                <w:sz w:val="28"/>
                <w:szCs w:val="28"/>
              </w:rPr>
            </w:pPr>
            <w:r>
              <w:rPr>
                <w:rFonts w:ascii="仿宋_GB2312" w:hAnsi="宋体" w:eastAsia="仿宋_GB2312" w:cs="Arial"/>
                <w:sz w:val="28"/>
                <w:szCs w:val="28"/>
              </w:rPr>
              <w:t>C多样性</w:t>
            </w:r>
          </w:p>
        </w:tc>
        <w:tc>
          <w:tcPr>
            <w:tcW w:w="2074" w:type="dxa"/>
            <w:noWrap w:val="0"/>
            <w:vAlign w:val="top"/>
          </w:tcPr>
          <w:p w14:paraId="4C2AE3D1">
            <w:pPr>
              <w:spacing w:line="500" w:lineRule="exact"/>
              <w:jc w:val="both"/>
              <w:rPr>
                <w:rFonts w:ascii="仿宋_GB2312" w:hAnsi="宋体" w:eastAsia="仿宋_GB2312" w:cs="Arial"/>
                <w:sz w:val="28"/>
                <w:szCs w:val="28"/>
              </w:rPr>
            </w:pPr>
            <w:r>
              <w:rPr>
                <w:rFonts w:ascii="仿宋_GB2312" w:hAnsi="宋体" w:eastAsia="仿宋_GB2312" w:cs="Arial"/>
                <w:sz w:val="28"/>
                <w:szCs w:val="28"/>
              </w:rPr>
              <w:t>D教育性</w:t>
            </w:r>
          </w:p>
        </w:tc>
      </w:tr>
    </w:tbl>
    <w:p w14:paraId="6206610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21.幼儿园教育活动的出发点和归宿是（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4ABC53D1">
        <w:tblPrEx>
          <w:tblCellMar>
            <w:top w:w="0" w:type="dxa"/>
            <w:left w:w="108" w:type="dxa"/>
            <w:bottom w:w="0" w:type="dxa"/>
            <w:right w:w="108" w:type="dxa"/>
          </w:tblCellMar>
        </w:tblPrEx>
        <w:tc>
          <w:tcPr>
            <w:tcW w:w="4148" w:type="dxa"/>
            <w:noWrap w:val="0"/>
            <w:vAlign w:val="top"/>
          </w:tcPr>
          <w:p w14:paraId="400EFD64">
            <w:pPr>
              <w:spacing w:line="500" w:lineRule="exact"/>
              <w:jc w:val="both"/>
              <w:rPr>
                <w:rFonts w:ascii="仿宋_GB2312" w:hAnsi="宋体" w:eastAsia="仿宋_GB2312" w:cs="Arial"/>
                <w:sz w:val="28"/>
                <w:szCs w:val="28"/>
              </w:rPr>
            </w:pPr>
            <w:r>
              <w:rPr>
                <w:rFonts w:ascii="仿宋_GB2312" w:hAnsi="宋体" w:eastAsia="仿宋_GB2312" w:cs="Arial"/>
                <w:sz w:val="28"/>
                <w:szCs w:val="28"/>
              </w:rPr>
              <w:t>A活动目标</w:t>
            </w:r>
          </w:p>
        </w:tc>
        <w:tc>
          <w:tcPr>
            <w:tcW w:w="4148" w:type="dxa"/>
            <w:noWrap w:val="0"/>
            <w:vAlign w:val="top"/>
          </w:tcPr>
          <w:p w14:paraId="5C5D104E">
            <w:pPr>
              <w:spacing w:line="500" w:lineRule="exact"/>
              <w:jc w:val="both"/>
              <w:rPr>
                <w:rFonts w:ascii="仿宋_GB2312" w:hAnsi="宋体" w:eastAsia="仿宋_GB2312" w:cs="Arial"/>
                <w:sz w:val="28"/>
                <w:szCs w:val="28"/>
              </w:rPr>
            </w:pPr>
            <w:r>
              <w:rPr>
                <w:rFonts w:ascii="仿宋_GB2312" w:hAnsi="宋体" w:eastAsia="仿宋_GB2312" w:cs="Arial"/>
                <w:sz w:val="28"/>
                <w:szCs w:val="28"/>
              </w:rPr>
              <w:t>B活动重难点</w:t>
            </w:r>
          </w:p>
        </w:tc>
      </w:tr>
      <w:tr w14:paraId="2FC29011">
        <w:tblPrEx>
          <w:tblCellMar>
            <w:top w:w="0" w:type="dxa"/>
            <w:left w:w="108" w:type="dxa"/>
            <w:bottom w:w="0" w:type="dxa"/>
            <w:right w:w="108" w:type="dxa"/>
          </w:tblCellMar>
        </w:tblPrEx>
        <w:tc>
          <w:tcPr>
            <w:tcW w:w="4148" w:type="dxa"/>
            <w:noWrap w:val="0"/>
            <w:vAlign w:val="top"/>
          </w:tcPr>
          <w:p w14:paraId="6C22F74A">
            <w:pPr>
              <w:spacing w:line="500" w:lineRule="exact"/>
              <w:jc w:val="both"/>
              <w:rPr>
                <w:rFonts w:ascii="仿宋_GB2312" w:hAnsi="宋体" w:eastAsia="仿宋_GB2312" w:cs="Arial"/>
                <w:sz w:val="28"/>
                <w:szCs w:val="28"/>
              </w:rPr>
            </w:pPr>
            <w:r>
              <w:rPr>
                <w:rFonts w:ascii="仿宋_GB2312" w:hAnsi="宋体" w:eastAsia="仿宋_GB2312" w:cs="Arial"/>
                <w:sz w:val="28"/>
                <w:szCs w:val="28"/>
              </w:rPr>
              <w:t>C活动方法</w:t>
            </w:r>
          </w:p>
        </w:tc>
        <w:tc>
          <w:tcPr>
            <w:tcW w:w="4148" w:type="dxa"/>
            <w:noWrap w:val="0"/>
            <w:vAlign w:val="top"/>
          </w:tcPr>
          <w:p w14:paraId="072FF9D7">
            <w:pPr>
              <w:spacing w:line="500" w:lineRule="exact"/>
              <w:jc w:val="both"/>
              <w:rPr>
                <w:rFonts w:ascii="仿宋_GB2312" w:hAnsi="宋体" w:eastAsia="仿宋_GB2312" w:cs="Arial"/>
                <w:sz w:val="28"/>
                <w:szCs w:val="28"/>
              </w:rPr>
            </w:pPr>
            <w:r>
              <w:rPr>
                <w:rFonts w:ascii="仿宋_GB2312" w:hAnsi="宋体" w:eastAsia="仿宋_GB2312" w:cs="Arial"/>
                <w:sz w:val="28"/>
                <w:szCs w:val="28"/>
              </w:rPr>
              <w:t>D活动内容</w:t>
            </w:r>
          </w:p>
        </w:tc>
      </w:tr>
    </w:tbl>
    <w:p w14:paraId="2E2ABF2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22.在主动配合教育活动的过程中，保育员要认真学习本园、本班的教育工作计划，对儿童的（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）、发展目标、教育要求做到心中有数。</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6965FB2">
        <w:tblPrEx>
          <w:tblCellMar>
            <w:top w:w="0" w:type="dxa"/>
            <w:left w:w="108" w:type="dxa"/>
            <w:bottom w:w="0" w:type="dxa"/>
            <w:right w:w="108" w:type="dxa"/>
          </w:tblCellMar>
        </w:tblPrEx>
        <w:tc>
          <w:tcPr>
            <w:tcW w:w="2074" w:type="dxa"/>
            <w:noWrap w:val="0"/>
            <w:vAlign w:val="top"/>
          </w:tcPr>
          <w:p w14:paraId="475EB1F6">
            <w:pPr>
              <w:spacing w:line="500" w:lineRule="exact"/>
              <w:jc w:val="both"/>
              <w:rPr>
                <w:rFonts w:ascii="仿宋_GB2312" w:hAnsi="宋体" w:eastAsia="仿宋_GB2312" w:cs="Arial"/>
                <w:sz w:val="28"/>
                <w:szCs w:val="28"/>
              </w:rPr>
            </w:pPr>
            <w:r>
              <w:rPr>
                <w:rFonts w:ascii="仿宋_GB2312" w:hAnsi="宋体" w:eastAsia="仿宋_GB2312" w:cs="Arial"/>
                <w:sz w:val="28"/>
                <w:szCs w:val="28"/>
              </w:rPr>
              <w:t>A发展情况</w:t>
            </w:r>
          </w:p>
        </w:tc>
        <w:tc>
          <w:tcPr>
            <w:tcW w:w="2074" w:type="dxa"/>
            <w:noWrap w:val="0"/>
            <w:vAlign w:val="top"/>
          </w:tcPr>
          <w:p w14:paraId="44FFEABB">
            <w:pPr>
              <w:spacing w:line="500" w:lineRule="exact"/>
              <w:jc w:val="both"/>
              <w:rPr>
                <w:rFonts w:ascii="仿宋_GB2312" w:hAnsi="宋体" w:eastAsia="仿宋_GB2312" w:cs="Arial"/>
                <w:sz w:val="28"/>
                <w:szCs w:val="28"/>
              </w:rPr>
            </w:pPr>
            <w:r>
              <w:rPr>
                <w:rFonts w:ascii="仿宋_GB2312" w:hAnsi="宋体" w:eastAsia="仿宋_GB2312" w:cs="Arial"/>
                <w:sz w:val="28"/>
                <w:szCs w:val="28"/>
              </w:rPr>
              <w:t>B心理情况</w:t>
            </w:r>
          </w:p>
        </w:tc>
        <w:tc>
          <w:tcPr>
            <w:tcW w:w="2074" w:type="dxa"/>
            <w:noWrap w:val="0"/>
            <w:vAlign w:val="top"/>
          </w:tcPr>
          <w:p w14:paraId="1206437F">
            <w:pPr>
              <w:spacing w:line="500" w:lineRule="exact"/>
              <w:jc w:val="both"/>
              <w:rPr>
                <w:rFonts w:ascii="仿宋_GB2312" w:hAnsi="宋体" w:eastAsia="仿宋_GB2312" w:cs="Arial"/>
                <w:sz w:val="28"/>
                <w:szCs w:val="28"/>
              </w:rPr>
            </w:pPr>
            <w:r>
              <w:rPr>
                <w:rFonts w:ascii="仿宋_GB2312" w:hAnsi="宋体" w:eastAsia="仿宋_GB2312" w:cs="Arial"/>
                <w:sz w:val="28"/>
                <w:szCs w:val="28"/>
              </w:rPr>
              <w:t>C个别特点</w:t>
            </w:r>
          </w:p>
        </w:tc>
        <w:tc>
          <w:tcPr>
            <w:tcW w:w="2074" w:type="dxa"/>
            <w:noWrap w:val="0"/>
            <w:vAlign w:val="top"/>
          </w:tcPr>
          <w:p w14:paraId="7B1A7F8E">
            <w:pPr>
              <w:spacing w:line="500" w:lineRule="exact"/>
              <w:jc w:val="both"/>
              <w:rPr>
                <w:rFonts w:ascii="仿宋_GB2312" w:hAnsi="宋体" w:eastAsia="仿宋_GB2312" w:cs="Arial"/>
                <w:sz w:val="28"/>
                <w:szCs w:val="28"/>
              </w:rPr>
            </w:pPr>
            <w:r>
              <w:rPr>
                <w:rFonts w:ascii="仿宋_GB2312" w:hAnsi="宋体" w:eastAsia="仿宋_GB2312" w:cs="Arial"/>
                <w:sz w:val="28"/>
                <w:szCs w:val="28"/>
              </w:rPr>
              <w:t>D学习情况</w:t>
            </w:r>
          </w:p>
        </w:tc>
      </w:tr>
    </w:tbl>
    <w:p w14:paraId="0C0157F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23. 以下关于建立良好的师幼关系的策略表述错误的是（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1B597B9B">
      <w:pPr>
        <w:spacing w:line="500" w:lineRule="exact"/>
        <w:jc w:val="both"/>
        <w:rPr>
          <w:rFonts w:ascii="仿宋_GB2312" w:hAnsi="宋体" w:eastAsia="仿宋_GB2312" w:cs="Arial"/>
          <w:sz w:val="28"/>
          <w:szCs w:val="28"/>
        </w:rPr>
      </w:pPr>
      <w:r>
        <w:rPr>
          <w:rFonts w:ascii="仿宋_GB2312" w:hAnsi="宋体" w:eastAsia="仿宋_GB2312" w:cs="Arial"/>
          <w:sz w:val="28"/>
          <w:szCs w:val="28"/>
        </w:rPr>
        <w:t>A教师要关爱幼儿</w:t>
      </w:r>
    </w:p>
    <w:p w14:paraId="141BA4FA">
      <w:pPr>
        <w:spacing w:line="500" w:lineRule="exact"/>
        <w:jc w:val="both"/>
        <w:rPr>
          <w:rFonts w:ascii="仿宋_GB2312" w:hAnsi="宋体" w:eastAsia="仿宋_GB2312" w:cs="Arial"/>
          <w:sz w:val="28"/>
          <w:szCs w:val="28"/>
        </w:rPr>
      </w:pPr>
      <w:r>
        <w:rPr>
          <w:rFonts w:ascii="仿宋_GB2312" w:hAnsi="宋体" w:eastAsia="仿宋_GB2312" w:cs="Arial"/>
          <w:sz w:val="28"/>
          <w:szCs w:val="28"/>
        </w:rPr>
        <w:t>B教师对幼儿要坦白诚实</w:t>
      </w:r>
    </w:p>
    <w:p w14:paraId="15E05AB7">
      <w:pPr>
        <w:spacing w:line="500" w:lineRule="exact"/>
        <w:jc w:val="both"/>
        <w:rPr>
          <w:rFonts w:ascii="仿宋_GB2312" w:hAnsi="宋体" w:eastAsia="仿宋_GB2312" w:cs="Arial"/>
          <w:sz w:val="28"/>
          <w:szCs w:val="28"/>
        </w:rPr>
      </w:pPr>
      <w:r>
        <w:rPr>
          <w:rFonts w:ascii="仿宋_GB2312" w:hAnsi="宋体" w:eastAsia="仿宋_GB2312" w:cs="Arial"/>
          <w:sz w:val="28"/>
          <w:szCs w:val="28"/>
        </w:rPr>
        <w:t>C教师要管控好幼儿</w:t>
      </w:r>
    </w:p>
    <w:p w14:paraId="2844F1D3">
      <w:pPr>
        <w:spacing w:line="500" w:lineRule="exact"/>
        <w:jc w:val="both"/>
        <w:rPr>
          <w:rFonts w:ascii="仿宋_GB2312" w:hAnsi="宋体" w:eastAsia="仿宋_GB2312" w:cs="Arial"/>
          <w:sz w:val="28"/>
          <w:szCs w:val="28"/>
        </w:rPr>
      </w:pPr>
      <w:r>
        <w:rPr>
          <w:rFonts w:ascii="仿宋_GB2312" w:hAnsi="宋体" w:eastAsia="仿宋_GB2312" w:cs="Arial"/>
          <w:sz w:val="28"/>
          <w:szCs w:val="28"/>
        </w:rPr>
        <w:t>D教师要以身作则，为人师表</w:t>
      </w:r>
    </w:p>
    <w:p w14:paraId="481EAD3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24.儿童在游戏时无须担心玩得不好会受到批评，也不是为了得到奖励去玩游戏。这体现的游戏特点是（ </w:t>
      </w:r>
      <w:r>
        <w:rPr>
          <w:rFonts w:hint="eastAsia" w:ascii="仿宋_GB2312" w:hAnsi="宋体" w:eastAsia="仿宋_GB2312" w:cs="Arial"/>
          <w:sz w:val="28"/>
          <w:szCs w:val="28"/>
          <w:lang w:val="en-US" w:eastAsia="zh-CN"/>
        </w:rPr>
        <w:t xml:space="preserve"> 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95C6887">
        <w:tblPrEx>
          <w:tblCellMar>
            <w:top w:w="0" w:type="dxa"/>
            <w:left w:w="108" w:type="dxa"/>
            <w:bottom w:w="0" w:type="dxa"/>
            <w:right w:w="108" w:type="dxa"/>
          </w:tblCellMar>
        </w:tblPrEx>
        <w:tc>
          <w:tcPr>
            <w:tcW w:w="2074" w:type="dxa"/>
            <w:noWrap w:val="0"/>
            <w:vAlign w:val="top"/>
          </w:tcPr>
          <w:p w14:paraId="7FA362D8">
            <w:pPr>
              <w:spacing w:line="500" w:lineRule="exact"/>
              <w:jc w:val="both"/>
              <w:rPr>
                <w:rFonts w:ascii="仿宋_GB2312" w:hAnsi="宋体" w:eastAsia="仿宋_GB2312" w:cs="Arial"/>
                <w:sz w:val="28"/>
                <w:szCs w:val="28"/>
              </w:rPr>
            </w:pPr>
            <w:r>
              <w:rPr>
                <w:rFonts w:ascii="仿宋_GB2312" w:hAnsi="宋体" w:eastAsia="仿宋_GB2312" w:cs="Arial"/>
                <w:sz w:val="28"/>
                <w:szCs w:val="28"/>
              </w:rPr>
              <w:t>A无目的性</w:t>
            </w:r>
          </w:p>
        </w:tc>
        <w:tc>
          <w:tcPr>
            <w:tcW w:w="2074" w:type="dxa"/>
            <w:noWrap w:val="0"/>
            <w:vAlign w:val="top"/>
          </w:tcPr>
          <w:p w14:paraId="2162A467">
            <w:pPr>
              <w:spacing w:line="500" w:lineRule="exact"/>
              <w:jc w:val="both"/>
              <w:rPr>
                <w:rFonts w:ascii="仿宋_GB2312" w:hAnsi="宋体" w:eastAsia="仿宋_GB2312" w:cs="Arial"/>
                <w:sz w:val="28"/>
                <w:szCs w:val="28"/>
              </w:rPr>
            </w:pPr>
            <w:r>
              <w:rPr>
                <w:rFonts w:ascii="仿宋_GB2312" w:hAnsi="宋体" w:eastAsia="仿宋_GB2312" w:cs="Arial"/>
                <w:sz w:val="28"/>
                <w:szCs w:val="28"/>
              </w:rPr>
              <w:t>B具体性</w:t>
            </w:r>
          </w:p>
        </w:tc>
        <w:tc>
          <w:tcPr>
            <w:tcW w:w="2074" w:type="dxa"/>
            <w:noWrap w:val="0"/>
            <w:vAlign w:val="top"/>
          </w:tcPr>
          <w:p w14:paraId="0BD325A2">
            <w:pPr>
              <w:spacing w:line="500" w:lineRule="exact"/>
              <w:jc w:val="both"/>
              <w:rPr>
                <w:rFonts w:ascii="仿宋_GB2312" w:hAnsi="宋体" w:eastAsia="仿宋_GB2312" w:cs="Arial"/>
                <w:sz w:val="28"/>
                <w:szCs w:val="28"/>
              </w:rPr>
            </w:pPr>
            <w:r>
              <w:rPr>
                <w:rFonts w:ascii="仿宋_GB2312" w:hAnsi="宋体" w:eastAsia="仿宋_GB2312" w:cs="Arial"/>
                <w:sz w:val="28"/>
                <w:szCs w:val="28"/>
              </w:rPr>
              <w:t>C自主性</w:t>
            </w:r>
          </w:p>
        </w:tc>
        <w:tc>
          <w:tcPr>
            <w:tcW w:w="2074" w:type="dxa"/>
            <w:noWrap w:val="0"/>
            <w:vAlign w:val="top"/>
          </w:tcPr>
          <w:p w14:paraId="45AC5A72">
            <w:pPr>
              <w:spacing w:line="500" w:lineRule="exact"/>
              <w:jc w:val="both"/>
              <w:rPr>
                <w:rFonts w:ascii="仿宋_GB2312" w:hAnsi="宋体" w:eastAsia="仿宋_GB2312" w:cs="Arial"/>
                <w:sz w:val="28"/>
                <w:szCs w:val="28"/>
              </w:rPr>
            </w:pPr>
            <w:r>
              <w:rPr>
                <w:rFonts w:ascii="仿宋_GB2312" w:hAnsi="宋体" w:eastAsia="仿宋_GB2312" w:cs="Arial"/>
                <w:sz w:val="28"/>
                <w:szCs w:val="28"/>
              </w:rPr>
              <w:t>D虚构性</w:t>
            </w:r>
          </w:p>
        </w:tc>
      </w:tr>
    </w:tbl>
    <w:p w14:paraId="46FF1D5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25.婴幼儿对熟悉的物体记忆效果优于熟悉的词，而对生疏的词记忆效果显著低于熟悉的物体和熟悉的词，这说明（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p w14:paraId="58BC28B8">
      <w:pPr>
        <w:spacing w:line="500" w:lineRule="exact"/>
        <w:jc w:val="both"/>
        <w:rPr>
          <w:rFonts w:ascii="仿宋_GB2312" w:hAnsi="宋体" w:eastAsia="仿宋_GB2312" w:cs="Arial"/>
          <w:sz w:val="28"/>
          <w:szCs w:val="28"/>
        </w:rPr>
      </w:pPr>
      <w:r>
        <w:rPr>
          <w:rFonts w:ascii="仿宋_GB2312" w:hAnsi="宋体" w:eastAsia="仿宋_GB2312" w:cs="Arial"/>
          <w:sz w:val="28"/>
          <w:szCs w:val="28"/>
        </w:rPr>
        <w:t>A婴幼儿无意记忆占优势</w:t>
      </w:r>
    </w:p>
    <w:p w14:paraId="28FFF10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B婴幼儿机械记忆效果好   </w:t>
      </w:r>
    </w:p>
    <w:p w14:paraId="56C80C8C">
      <w:pPr>
        <w:spacing w:line="500" w:lineRule="exact"/>
        <w:jc w:val="both"/>
        <w:rPr>
          <w:rFonts w:ascii="仿宋_GB2312" w:hAnsi="宋体" w:eastAsia="仿宋_GB2312" w:cs="Arial"/>
          <w:sz w:val="28"/>
          <w:szCs w:val="28"/>
        </w:rPr>
      </w:pPr>
      <w:r>
        <w:rPr>
          <w:rFonts w:ascii="仿宋_GB2312" w:hAnsi="宋体" w:eastAsia="仿宋_GB2312" w:cs="Arial"/>
          <w:sz w:val="28"/>
          <w:szCs w:val="28"/>
        </w:rPr>
        <w:t>C婴幼儿意义记忆效果好</w:t>
      </w:r>
    </w:p>
    <w:p w14:paraId="1E1D0D8B">
      <w:pPr>
        <w:spacing w:line="500" w:lineRule="exact"/>
        <w:jc w:val="both"/>
        <w:rPr>
          <w:rFonts w:ascii="仿宋_GB2312" w:hAnsi="宋体" w:eastAsia="仿宋_GB2312" w:cs="Arial"/>
          <w:sz w:val="28"/>
          <w:szCs w:val="28"/>
        </w:rPr>
      </w:pPr>
      <w:r>
        <w:rPr>
          <w:rFonts w:ascii="仿宋_GB2312" w:hAnsi="宋体" w:eastAsia="仿宋_GB2312" w:cs="Arial"/>
          <w:sz w:val="28"/>
          <w:szCs w:val="28"/>
        </w:rPr>
        <w:t>D婴幼儿形象记忆占优势</w:t>
      </w:r>
    </w:p>
    <w:p w14:paraId="66A349D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26.造成孩子缺乏（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）的主要原因是家长和教师平时对孩子的事情包办过多，不给孩子独立完成某中任务的机会。</w:t>
      </w:r>
    </w:p>
    <w:p w14:paraId="74211DA6">
      <w:pPr>
        <w:spacing w:line="500" w:lineRule="exact"/>
        <w:jc w:val="both"/>
        <w:rPr>
          <w:rFonts w:ascii="仿宋_GB2312" w:hAnsi="宋体" w:eastAsia="仿宋_GB2312" w:cs="Arial"/>
          <w:sz w:val="28"/>
          <w:szCs w:val="28"/>
        </w:rPr>
      </w:pPr>
      <w:r>
        <w:rPr>
          <w:rFonts w:ascii="仿宋_GB2312" w:hAnsi="宋体" w:eastAsia="仿宋_GB2312" w:cs="Arial"/>
          <w:sz w:val="28"/>
          <w:szCs w:val="28"/>
        </w:rPr>
        <w:t>A人际交往能力</w:t>
      </w:r>
    </w:p>
    <w:p w14:paraId="75A9396C">
      <w:pPr>
        <w:spacing w:line="500" w:lineRule="exact"/>
        <w:jc w:val="both"/>
        <w:rPr>
          <w:rFonts w:ascii="仿宋_GB2312" w:hAnsi="宋体" w:eastAsia="仿宋_GB2312" w:cs="Arial"/>
          <w:sz w:val="28"/>
          <w:szCs w:val="28"/>
        </w:rPr>
      </w:pPr>
      <w:r>
        <w:rPr>
          <w:rFonts w:ascii="仿宋_GB2312" w:hAnsi="宋体" w:eastAsia="仿宋_GB2312" w:cs="Arial"/>
          <w:sz w:val="28"/>
          <w:szCs w:val="28"/>
        </w:rPr>
        <w:t>B独立生活能力</w:t>
      </w:r>
    </w:p>
    <w:p w14:paraId="418F155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C规则意识和完成规则的能力 </w:t>
      </w:r>
    </w:p>
    <w:p w14:paraId="6374EE88">
      <w:pPr>
        <w:spacing w:line="500" w:lineRule="exact"/>
        <w:jc w:val="both"/>
        <w:rPr>
          <w:rFonts w:ascii="仿宋_GB2312" w:hAnsi="宋体" w:eastAsia="仿宋_GB2312" w:cs="Arial"/>
          <w:sz w:val="28"/>
          <w:szCs w:val="28"/>
        </w:rPr>
      </w:pPr>
      <w:r>
        <w:rPr>
          <w:rFonts w:ascii="仿宋_GB2312" w:hAnsi="宋体" w:eastAsia="仿宋_GB2312" w:cs="Arial"/>
          <w:sz w:val="28"/>
          <w:szCs w:val="28"/>
        </w:rPr>
        <w:t>D任务意识和完成任务的能力</w:t>
      </w:r>
    </w:p>
    <w:p w14:paraId="77BF533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27.对特定的事物或情景产生过分或不合理的恐惧和回避反应叫做（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402AC4C9">
        <w:tblPrEx>
          <w:tblCellMar>
            <w:top w:w="0" w:type="dxa"/>
            <w:left w:w="108" w:type="dxa"/>
            <w:bottom w:w="0" w:type="dxa"/>
            <w:right w:w="108" w:type="dxa"/>
          </w:tblCellMar>
        </w:tblPrEx>
        <w:tc>
          <w:tcPr>
            <w:tcW w:w="4148" w:type="dxa"/>
            <w:noWrap w:val="0"/>
            <w:vAlign w:val="top"/>
          </w:tcPr>
          <w:p w14:paraId="480FF341">
            <w:pPr>
              <w:spacing w:line="500" w:lineRule="exact"/>
              <w:rPr>
                <w:rFonts w:ascii="仿宋_GB2312" w:hAnsi="宋体" w:eastAsia="仿宋_GB2312" w:cs="Arial"/>
                <w:sz w:val="28"/>
                <w:szCs w:val="28"/>
              </w:rPr>
            </w:pPr>
            <w:r>
              <w:rPr>
                <w:rFonts w:ascii="仿宋_GB2312" w:hAnsi="宋体" w:eastAsia="仿宋_GB2312" w:cs="Arial"/>
                <w:sz w:val="28"/>
                <w:szCs w:val="28"/>
              </w:rPr>
              <w:t>A儿童期恐惧</w:t>
            </w:r>
          </w:p>
        </w:tc>
        <w:tc>
          <w:tcPr>
            <w:tcW w:w="4148" w:type="dxa"/>
            <w:noWrap w:val="0"/>
            <w:vAlign w:val="top"/>
          </w:tcPr>
          <w:p w14:paraId="425A13FD">
            <w:pPr>
              <w:spacing w:line="500" w:lineRule="exact"/>
              <w:rPr>
                <w:rFonts w:ascii="仿宋_GB2312" w:hAnsi="宋体" w:eastAsia="仿宋_GB2312" w:cs="Arial"/>
                <w:sz w:val="28"/>
                <w:szCs w:val="28"/>
              </w:rPr>
            </w:pPr>
            <w:r>
              <w:rPr>
                <w:rFonts w:ascii="仿宋_GB2312" w:hAnsi="宋体" w:eastAsia="仿宋_GB2312" w:cs="Arial"/>
                <w:sz w:val="28"/>
                <w:szCs w:val="28"/>
              </w:rPr>
              <w:t>B儿童期焦虑</w:t>
            </w:r>
          </w:p>
        </w:tc>
      </w:tr>
      <w:tr w14:paraId="240B9788">
        <w:tblPrEx>
          <w:tblCellMar>
            <w:top w:w="0" w:type="dxa"/>
            <w:left w:w="108" w:type="dxa"/>
            <w:bottom w:w="0" w:type="dxa"/>
            <w:right w:w="108" w:type="dxa"/>
          </w:tblCellMar>
        </w:tblPrEx>
        <w:tc>
          <w:tcPr>
            <w:tcW w:w="4148" w:type="dxa"/>
            <w:noWrap w:val="0"/>
            <w:vAlign w:val="top"/>
          </w:tcPr>
          <w:p w14:paraId="75F66638">
            <w:pPr>
              <w:spacing w:line="500" w:lineRule="exact"/>
              <w:rPr>
                <w:rFonts w:ascii="仿宋_GB2312" w:hAnsi="宋体" w:eastAsia="仿宋_GB2312" w:cs="Arial"/>
                <w:sz w:val="28"/>
                <w:szCs w:val="28"/>
              </w:rPr>
            </w:pPr>
            <w:r>
              <w:rPr>
                <w:rFonts w:ascii="仿宋_GB2312" w:hAnsi="宋体" w:eastAsia="仿宋_GB2312" w:cs="Arial"/>
                <w:sz w:val="28"/>
                <w:szCs w:val="28"/>
              </w:rPr>
              <w:t>C儿童期回避</w:t>
            </w:r>
          </w:p>
        </w:tc>
        <w:tc>
          <w:tcPr>
            <w:tcW w:w="4148" w:type="dxa"/>
            <w:noWrap w:val="0"/>
            <w:vAlign w:val="top"/>
          </w:tcPr>
          <w:p w14:paraId="5A4A624F">
            <w:pPr>
              <w:spacing w:line="500" w:lineRule="exact"/>
              <w:rPr>
                <w:rFonts w:ascii="仿宋_GB2312" w:hAnsi="宋体" w:eastAsia="仿宋_GB2312" w:cs="Arial"/>
                <w:sz w:val="28"/>
                <w:szCs w:val="28"/>
              </w:rPr>
            </w:pPr>
            <w:r>
              <w:rPr>
                <w:rFonts w:ascii="仿宋_GB2312" w:hAnsi="宋体" w:eastAsia="仿宋_GB2312" w:cs="Arial"/>
                <w:sz w:val="28"/>
                <w:szCs w:val="28"/>
              </w:rPr>
              <w:t>D儿童期惊恐</w:t>
            </w:r>
          </w:p>
        </w:tc>
      </w:tr>
    </w:tbl>
    <w:p w14:paraId="682AC17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28.在“陌生情景”中，如果学前儿童在母亲离开之前就开始焦虑，总是生怕母亲会离开，因此不能尽兴游戏，母亲离开后他们更加不安，而当母亲回来后，他们一方面想靠近母亲，一方面又以尖叫、踢打来拒绝，这种依恋类型属于（ </w:t>
      </w:r>
      <w:r>
        <w:rPr>
          <w:rFonts w:hint="eastAsia" w:ascii="仿宋_GB2312" w:hAnsi="宋体" w:eastAsia="仿宋_GB2312" w:cs="Arial"/>
          <w:color w:val="auto"/>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764F45A">
        <w:tblPrEx>
          <w:tblCellMar>
            <w:top w:w="0" w:type="dxa"/>
            <w:left w:w="108" w:type="dxa"/>
            <w:bottom w:w="0" w:type="dxa"/>
            <w:right w:w="108" w:type="dxa"/>
          </w:tblCellMar>
        </w:tblPrEx>
        <w:tc>
          <w:tcPr>
            <w:tcW w:w="2074" w:type="dxa"/>
            <w:noWrap w:val="0"/>
            <w:vAlign w:val="top"/>
          </w:tcPr>
          <w:p w14:paraId="6E4D3A7B">
            <w:pPr>
              <w:spacing w:line="500" w:lineRule="exact"/>
              <w:rPr>
                <w:rFonts w:ascii="仿宋_GB2312" w:hAnsi="宋体" w:eastAsia="仿宋_GB2312" w:cs="Arial"/>
                <w:sz w:val="28"/>
                <w:szCs w:val="28"/>
              </w:rPr>
            </w:pPr>
            <w:r>
              <w:rPr>
                <w:rFonts w:ascii="仿宋_GB2312" w:hAnsi="宋体" w:eastAsia="仿宋_GB2312" w:cs="Arial"/>
                <w:sz w:val="28"/>
                <w:szCs w:val="28"/>
              </w:rPr>
              <w:t>A回避型</w:t>
            </w:r>
          </w:p>
        </w:tc>
        <w:tc>
          <w:tcPr>
            <w:tcW w:w="2074" w:type="dxa"/>
            <w:noWrap w:val="0"/>
            <w:vAlign w:val="top"/>
          </w:tcPr>
          <w:p w14:paraId="0A32FF33">
            <w:pPr>
              <w:spacing w:line="500" w:lineRule="exact"/>
              <w:rPr>
                <w:rFonts w:ascii="仿宋_GB2312" w:hAnsi="宋体" w:eastAsia="仿宋_GB2312" w:cs="Arial"/>
                <w:sz w:val="28"/>
                <w:szCs w:val="28"/>
              </w:rPr>
            </w:pPr>
            <w:r>
              <w:rPr>
                <w:rFonts w:ascii="仿宋_GB2312" w:hAnsi="宋体" w:eastAsia="仿宋_GB2312" w:cs="Arial"/>
                <w:sz w:val="28"/>
                <w:szCs w:val="28"/>
              </w:rPr>
              <w:t>B矛盾型</w:t>
            </w:r>
          </w:p>
        </w:tc>
        <w:tc>
          <w:tcPr>
            <w:tcW w:w="2074" w:type="dxa"/>
            <w:noWrap w:val="0"/>
            <w:vAlign w:val="top"/>
          </w:tcPr>
          <w:p w14:paraId="5FF29CD4">
            <w:pPr>
              <w:spacing w:line="500" w:lineRule="exact"/>
              <w:rPr>
                <w:rFonts w:ascii="仿宋_GB2312" w:hAnsi="宋体" w:eastAsia="仿宋_GB2312" w:cs="Arial"/>
                <w:sz w:val="28"/>
                <w:szCs w:val="28"/>
              </w:rPr>
            </w:pPr>
            <w:r>
              <w:rPr>
                <w:rFonts w:ascii="仿宋_GB2312" w:hAnsi="宋体" w:eastAsia="仿宋_GB2312" w:cs="Arial"/>
                <w:sz w:val="28"/>
                <w:szCs w:val="28"/>
              </w:rPr>
              <w:t>C安全型</w:t>
            </w:r>
          </w:p>
        </w:tc>
        <w:tc>
          <w:tcPr>
            <w:tcW w:w="2074" w:type="dxa"/>
            <w:noWrap w:val="0"/>
            <w:vAlign w:val="top"/>
          </w:tcPr>
          <w:p w14:paraId="6024E1E4">
            <w:pPr>
              <w:spacing w:line="500" w:lineRule="exact"/>
              <w:rPr>
                <w:rFonts w:ascii="仿宋_GB2312" w:hAnsi="宋体" w:eastAsia="仿宋_GB2312" w:cs="Arial"/>
                <w:sz w:val="28"/>
                <w:szCs w:val="28"/>
              </w:rPr>
            </w:pPr>
            <w:r>
              <w:rPr>
                <w:rFonts w:ascii="仿宋_GB2312" w:hAnsi="宋体" w:eastAsia="仿宋_GB2312" w:cs="Arial"/>
                <w:sz w:val="28"/>
                <w:szCs w:val="28"/>
              </w:rPr>
              <w:t>D抗拒型</w:t>
            </w:r>
          </w:p>
        </w:tc>
      </w:tr>
    </w:tbl>
    <w:p w14:paraId="477F5C3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29.渴望同伴接纳自己，希望自己得到老师的表扬，这种表现反映了幼儿（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66FEB8EA">
        <w:tblPrEx>
          <w:tblCellMar>
            <w:top w:w="0" w:type="dxa"/>
            <w:left w:w="108" w:type="dxa"/>
            <w:bottom w:w="0" w:type="dxa"/>
            <w:right w:w="108" w:type="dxa"/>
          </w:tblCellMar>
        </w:tblPrEx>
        <w:tc>
          <w:tcPr>
            <w:tcW w:w="4148" w:type="dxa"/>
            <w:noWrap w:val="0"/>
            <w:vAlign w:val="top"/>
          </w:tcPr>
          <w:p w14:paraId="53C3D946">
            <w:pPr>
              <w:spacing w:line="500" w:lineRule="exact"/>
              <w:rPr>
                <w:rFonts w:ascii="仿宋_GB2312" w:hAnsi="宋体" w:eastAsia="仿宋_GB2312" w:cs="Arial"/>
                <w:sz w:val="28"/>
                <w:szCs w:val="28"/>
              </w:rPr>
            </w:pPr>
            <w:r>
              <w:rPr>
                <w:rFonts w:ascii="仿宋_GB2312" w:hAnsi="宋体" w:eastAsia="仿宋_GB2312" w:cs="Arial"/>
                <w:sz w:val="28"/>
                <w:szCs w:val="28"/>
              </w:rPr>
              <w:t>A自信心的发展</w:t>
            </w:r>
          </w:p>
        </w:tc>
        <w:tc>
          <w:tcPr>
            <w:tcW w:w="4148" w:type="dxa"/>
            <w:noWrap w:val="0"/>
            <w:vAlign w:val="top"/>
          </w:tcPr>
          <w:p w14:paraId="351393F8">
            <w:pPr>
              <w:spacing w:line="500" w:lineRule="exact"/>
              <w:rPr>
                <w:rFonts w:ascii="仿宋_GB2312" w:hAnsi="宋体" w:eastAsia="仿宋_GB2312" w:cs="Arial"/>
                <w:sz w:val="28"/>
                <w:szCs w:val="28"/>
              </w:rPr>
            </w:pPr>
            <w:r>
              <w:rPr>
                <w:rFonts w:ascii="仿宋_GB2312" w:hAnsi="宋体" w:eastAsia="仿宋_GB2312" w:cs="Arial"/>
                <w:sz w:val="28"/>
                <w:szCs w:val="28"/>
              </w:rPr>
              <w:t>B自尊心的发展</w:t>
            </w:r>
          </w:p>
        </w:tc>
      </w:tr>
      <w:tr w14:paraId="14C7D116">
        <w:tblPrEx>
          <w:tblCellMar>
            <w:top w:w="0" w:type="dxa"/>
            <w:left w:w="108" w:type="dxa"/>
            <w:bottom w:w="0" w:type="dxa"/>
            <w:right w:w="108" w:type="dxa"/>
          </w:tblCellMar>
        </w:tblPrEx>
        <w:tc>
          <w:tcPr>
            <w:tcW w:w="4148" w:type="dxa"/>
            <w:noWrap w:val="0"/>
            <w:vAlign w:val="top"/>
          </w:tcPr>
          <w:p w14:paraId="6B00A80D">
            <w:pPr>
              <w:spacing w:line="500" w:lineRule="exact"/>
              <w:rPr>
                <w:rFonts w:ascii="仿宋_GB2312" w:hAnsi="宋体" w:eastAsia="仿宋_GB2312" w:cs="Arial"/>
                <w:sz w:val="28"/>
                <w:szCs w:val="28"/>
              </w:rPr>
            </w:pPr>
            <w:r>
              <w:rPr>
                <w:rFonts w:ascii="仿宋_GB2312" w:hAnsi="宋体" w:eastAsia="仿宋_GB2312" w:cs="Arial"/>
                <w:sz w:val="28"/>
                <w:szCs w:val="28"/>
              </w:rPr>
              <w:t>C主动性的发展</w:t>
            </w:r>
          </w:p>
        </w:tc>
        <w:tc>
          <w:tcPr>
            <w:tcW w:w="4148" w:type="dxa"/>
            <w:noWrap w:val="0"/>
            <w:vAlign w:val="top"/>
          </w:tcPr>
          <w:p w14:paraId="23444066">
            <w:pPr>
              <w:spacing w:line="500" w:lineRule="exact"/>
              <w:rPr>
                <w:rFonts w:ascii="仿宋_GB2312" w:hAnsi="宋体" w:eastAsia="仿宋_GB2312" w:cs="Arial"/>
                <w:sz w:val="28"/>
                <w:szCs w:val="28"/>
              </w:rPr>
            </w:pPr>
            <w:r>
              <w:rPr>
                <w:rFonts w:ascii="仿宋_GB2312" w:hAnsi="宋体" w:eastAsia="仿宋_GB2312" w:cs="Arial"/>
                <w:sz w:val="28"/>
                <w:szCs w:val="28"/>
              </w:rPr>
              <w:t>D自主性的发展</w:t>
            </w:r>
          </w:p>
        </w:tc>
      </w:tr>
    </w:tbl>
    <w:p w14:paraId="0485B537">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30.影响儿童个别差异发展的最初可能性是（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38129186">
        <w:tblPrEx>
          <w:tblCellMar>
            <w:top w:w="0" w:type="dxa"/>
            <w:left w:w="108" w:type="dxa"/>
            <w:bottom w:w="0" w:type="dxa"/>
            <w:right w:w="108" w:type="dxa"/>
          </w:tblCellMar>
        </w:tblPrEx>
        <w:tc>
          <w:tcPr>
            <w:tcW w:w="4148" w:type="dxa"/>
            <w:noWrap w:val="0"/>
            <w:vAlign w:val="top"/>
          </w:tcPr>
          <w:p w14:paraId="3A67CB10">
            <w:pPr>
              <w:spacing w:line="500" w:lineRule="exact"/>
              <w:rPr>
                <w:rFonts w:ascii="仿宋_GB2312" w:hAnsi="宋体" w:eastAsia="仿宋_GB2312" w:cs="Arial"/>
                <w:sz w:val="28"/>
                <w:szCs w:val="28"/>
              </w:rPr>
            </w:pPr>
            <w:r>
              <w:rPr>
                <w:rFonts w:ascii="仿宋_GB2312" w:hAnsi="宋体" w:eastAsia="仿宋_GB2312" w:cs="Arial"/>
                <w:sz w:val="28"/>
                <w:szCs w:val="28"/>
              </w:rPr>
              <w:t>A遗传差异</w:t>
            </w:r>
          </w:p>
        </w:tc>
        <w:tc>
          <w:tcPr>
            <w:tcW w:w="4148" w:type="dxa"/>
            <w:noWrap w:val="0"/>
            <w:vAlign w:val="top"/>
          </w:tcPr>
          <w:p w14:paraId="58CC06F6">
            <w:pPr>
              <w:spacing w:line="500" w:lineRule="exact"/>
              <w:rPr>
                <w:rFonts w:ascii="仿宋_GB2312" w:hAnsi="宋体" w:eastAsia="仿宋_GB2312" w:cs="Arial"/>
                <w:sz w:val="28"/>
                <w:szCs w:val="28"/>
              </w:rPr>
            </w:pPr>
            <w:r>
              <w:rPr>
                <w:rFonts w:ascii="仿宋_GB2312" w:hAnsi="宋体" w:eastAsia="仿宋_GB2312" w:cs="Arial"/>
                <w:sz w:val="28"/>
                <w:szCs w:val="28"/>
              </w:rPr>
              <w:t>B生理成熟</w:t>
            </w:r>
          </w:p>
        </w:tc>
      </w:tr>
      <w:tr w14:paraId="24A2F754">
        <w:tblPrEx>
          <w:tblCellMar>
            <w:top w:w="0" w:type="dxa"/>
            <w:left w:w="108" w:type="dxa"/>
            <w:bottom w:w="0" w:type="dxa"/>
            <w:right w:w="108" w:type="dxa"/>
          </w:tblCellMar>
        </w:tblPrEx>
        <w:tc>
          <w:tcPr>
            <w:tcW w:w="4148" w:type="dxa"/>
            <w:noWrap w:val="0"/>
            <w:vAlign w:val="top"/>
          </w:tcPr>
          <w:p w14:paraId="210CD584">
            <w:pPr>
              <w:spacing w:line="500" w:lineRule="exact"/>
              <w:rPr>
                <w:rFonts w:ascii="仿宋_GB2312" w:hAnsi="宋体" w:eastAsia="仿宋_GB2312" w:cs="Arial"/>
                <w:sz w:val="28"/>
                <w:szCs w:val="28"/>
              </w:rPr>
            </w:pPr>
            <w:r>
              <w:rPr>
                <w:rFonts w:ascii="仿宋_GB2312" w:hAnsi="宋体" w:eastAsia="仿宋_GB2312" w:cs="Arial"/>
                <w:sz w:val="28"/>
                <w:szCs w:val="28"/>
              </w:rPr>
              <w:t>C环境与教育</w:t>
            </w:r>
          </w:p>
        </w:tc>
        <w:tc>
          <w:tcPr>
            <w:tcW w:w="4148" w:type="dxa"/>
            <w:noWrap w:val="0"/>
            <w:vAlign w:val="top"/>
          </w:tcPr>
          <w:p w14:paraId="7752E2EF">
            <w:pPr>
              <w:spacing w:line="500" w:lineRule="exact"/>
              <w:rPr>
                <w:rFonts w:ascii="仿宋_GB2312" w:hAnsi="宋体" w:eastAsia="仿宋_GB2312" w:cs="Arial"/>
                <w:sz w:val="28"/>
                <w:szCs w:val="28"/>
              </w:rPr>
            </w:pPr>
            <w:r>
              <w:rPr>
                <w:rFonts w:ascii="仿宋_GB2312" w:hAnsi="宋体" w:eastAsia="仿宋_GB2312" w:cs="Arial"/>
                <w:sz w:val="28"/>
                <w:szCs w:val="28"/>
              </w:rPr>
              <w:t>D实践活动</w:t>
            </w:r>
          </w:p>
        </w:tc>
      </w:tr>
    </w:tbl>
    <w:p w14:paraId="1C54996D">
      <w:pPr>
        <w:spacing w:line="500" w:lineRule="exact"/>
        <w:ind w:firstLine="560" w:firstLineChars="200"/>
        <w:rPr>
          <w:rFonts w:ascii="仿宋_GB2312" w:hAnsi="宋体" w:eastAsia="仿宋_GB2312" w:cs="Arial"/>
          <w:sz w:val="28"/>
          <w:szCs w:val="28"/>
        </w:rPr>
      </w:pPr>
      <w:r>
        <w:rPr>
          <w:rFonts w:hint="eastAsia" w:ascii="仿宋_GB2312" w:hAnsi="宋体" w:eastAsia="仿宋_GB2312" w:cs="Arial"/>
          <w:sz w:val="28"/>
          <w:szCs w:val="28"/>
        </w:rPr>
        <w:t>二、多项选择题（请将每题正确答案的代码填在括号内，错选、多选、少选、未选均不得分。本大题共</w:t>
      </w:r>
      <w:r>
        <w:rPr>
          <w:rFonts w:ascii="仿宋_GB2312" w:hAnsi="宋体" w:eastAsia="仿宋_GB2312" w:cs="Arial"/>
          <w:sz w:val="28"/>
          <w:szCs w:val="28"/>
        </w:rPr>
        <w:t>10小题）</w:t>
      </w:r>
    </w:p>
    <w:p w14:paraId="1CED693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31.以下属于五指活动课程内容的是：健康活动、（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93626DF">
        <w:tblPrEx>
          <w:tblCellMar>
            <w:top w:w="0" w:type="dxa"/>
            <w:left w:w="108" w:type="dxa"/>
            <w:bottom w:w="0" w:type="dxa"/>
            <w:right w:w="108" w:type="dxa"/>
          </w:tblCellMar>
        </w:tblPrEx>
        <w:tc>
          <w:tcPr>
            <w:tcW w:w="2074" w:type="dxa"/>
            <w:noWrap w:val="0"/>
            <w:vAlign w:val="top"/>
          </w:tcPr>
          <w:p w14:paraId="7460405E">
            <w:pPr>
              <w:spacing w:line="500" w:lineRule="exact"/>
              <w:rPr>
                <w:rFonts w:ascii="仿宋_GB2312" w:hAnsi="宋体" w:eastAsia="仿宋_GB2312" w:cs="Arial"/>
                <w:sz w:val="28"/>
                <w:szCs w:val="28"/>
              </w:rPr>
            </w:pPr>
            <w:r>
              <w:rPr>
                <w:rFonts w:ascii="仿宋_GB2312" w:hAnsi="宋体" w:eastAsia="仿宋_GB2312" w:cs="Arial"/>
                <w:sz w:val="28"/>
                <w:szCs w:val="28"/>
              </w:rPr>
              <w:t>A社会活动</w:t>
            </w:r>
          </w:p>
        </w:tc>
        <w:tc>
          <w:tcPr>
            <w:tcW w:w="2074" w:type="dxa"/>
            <w:noWrap w:val="0"/>
            <w:vAlign w:val="top"/>
          </w:tcPr>
          <w:p w14:paraId="38B750AF">
            <w:pPr>
              <w:spacing w:line="500" w:lineRule="exact"/>
              <w:rPr>
                <w:rFonts w:hint="eastAsia" w:ascii="仿宋_GB2312" w:hAnsi="宋体" w:eastAsia="仿宋_GB2312" w:cs="Arial"/>
                <w:sz w:val="28"/>
                <w:szCs w:val="28"/>
              </w:rPr>
            </w:pPr>
            <w:r>
              <w:rPr>
                <w:rFonts w:ascii="仿宋_GB2312" w:hAnsi="宋体" w:eastAsia="仿宋_GB2312" w:cs="Arial"/>
                <w:sz w:val="28"/>
                <w:szCs w:val="28"/>
              </w:rPr>
              <w:t>B艺术活动</w:t>
            </w:r>
          </w:p>
        </w:tc>
        <w:tc>
          <w:tcPr>
            <w:tcW w:w="2074" w:type="dxa"/>
            <w:noWrap w:val="0"/>
            <w:vAlign w:val="top"/>
          </w:tcPr>
          <w:p w14:paraId="227D5C37">
            <w:pPr>
              <w:spacing w:line="500" w:lineRule="exact"/>
              <w:rPr>
                <w:rFonts w:ascii="仿宋_GB2312" w:hAnsi="宋体" w:eastAsia="仿宋_GB2312" w:cs="Arial"/>
                <w:sz w:val="28"/>
                <w:szCs w:val="28"/>
              </w:rPr>
            </w:pPr>
            <w:r>
              <w:rPr>
                <w:rFonts w:ascii="仿宋_GB2312" w:hAnsi="宋体" w:eastAsia="仿宋_GB2312" w:cs="Arial"/>
                <w:sz w:val="28"/>
                <w:szCs w:val="28"/>
              </w:rPr>
              <w:t>C科学活动</w:t>
            </w:r>
          </w:p>
        </w:tc>
        <w:tc>
          <w:tcPr>
            <w:tcW w:w="2074" w:type="dxa"/>
            <w:noWrap w:val="0"/>
            <w:vAlign w:val="top"/>
          </w:tcPr>
          <w:p w14:paraId="6B237833">
            <w:pPr>
              <w:spacing w:line="500" w:lineRule="exact"/>
              <w:rPr>
                <w:rFonts w:ascii="仿宋_GB2312" w:hAnsi="宋体" w:eastAsia="仿宋_GB2312" w:cs="Arial"/>
                <w:sz w:val="28"/>
                <w:szCs w:val="28"/>
              </w:rPr>
            </w:pPr>
            <w:r>
              <w:rPr>
                <w:rFonts w:ascii="仿宋_GB2312" w:hAnsi="宋体" w:eastAsia="仿宋_GB2312" w:cs="Arial"/>
                <w:sz w:val="28"/>
                <w:szCs w:val="28"/>
              </w:rPr>
              <w:t>D语文活动</w:t>
            </w:r>
          </w:p>
        </w:tc>
      </w:tr>
    </w:tbl>
    <w:p w14:paraId="4154138D">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32.《幼儿园教育指导纲要（试行）》指出：“幼儿园必须放在工作首位的是（ </w:t>
      </w:r>
      <w:r>
        <w:rPr>
          <w:rFonts w:hint="eastAsia" w:ascii="仿宋_GB2312" w:hAnsi="宋体" w:eastAsia="仿宋_GB2312" w:cs="Arial"/>
          <w:sz w:val="28"/>
          <w:szCs w:val="28"/>
          <w:lang w:val="en-US" w:eastAsia="zh-CN"/>
        </w:rPr>
        <w:t>AB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3F92560D">
        <w:tblPrEx>
          <w:tblCellMar>
            <w:top w:w="0" w:type="dxa"/>
            <w:left w:w="108" w:type="dxa"/>
            <w:bottom w:w="0" w:type="dxa"/>
            <w:right w:w="108" w:type="dxa"/>
          </w:tblCellMar>
        </w:tblPrEx>
        <w:tc>
          <w:tcPr>
            <w:tcW w:w="4148" w:type="dxa"/>
            <w:noWrap w:val="0"/>
            <w:vAlign w:val="top"/>
          </w:tcPr>
          <w:p w14:paraId="47E1661A">
            <w:pPr>
              <w:spacing w:line="500" w:lineRule="exact"/>
              <w:rPr>
                <w:rFonts w:ascii="仿宋_GB2312" w:hAnsi="宋体" w:eastAsia="仿宋_GB2312" w:cs="Arial"/>
                <w:sz w:val="28"/>
                <w:szCs w:val="28"/>
              </w:rPr>
            </w:pPr>
            <w:r>
              <w:rPr>
                <w:rFonts w:ascii="仿宋_GB2312" w:hAnsi="宋体" w:eastAsia="仿宋_GB2312" w:cs="Arial"/>
                <w:sz w:val="28"/>
                <w:szCs w:val="28"/>
              </w:rPr>
              <w:t>A保护幼儿生命</w:t>
            </w:r>
          </w:p>
        </w:tc>
        <w:tc>
          <w:tcPr>
            <w:tcW w:w="4148" w:type="dxa"/>
            <w:noWrap w:val="0"/>
            <w:vAlign w:val="top"/>
          </w:tcPr>
          <w:p w14:paraId="34531B9B">
            <w:pPr>
              <w:spacing w:line="500" w:lineRule="exact"/>
              <w:rPr>
                <w:rFonts w:ascii="仿宋_GB2312" w:hAnsi="宋体" w:eastAsia="仿宋_GB2312" w:cs="Arial"/>
                <w:sz w:val="28"/>
                <w:szCs w:val="28"/>
              </w:rPr>
            </w:pPr>
            <w:r>
              <w:rPr>
                <w:rFonts w:ascii="仿宋_GB2312" w:hAnsi="宋体" w:eastAsia="仿宋_GB2312" w:cs="Arial"/>
                <w:sz w:val="28"/>
                <w:szCs w:val="28"/>
              </w:rPr>
              <w:t>B促进幼儿的健康</w:t>
            </w:r>
          </w:p>
        </w:tc>
      </w:tr>
      <w:tr w14:paraId="6B77B9E7">
        <w:tblPrEx>
          <w:tblCellMar>
            <w:top w:w="0" w:type="dxa"/>
            <w:left w:w="108" w:type="dxa"/>
            <w:bottom w:w="0" w:type="dxa"/>
            <w:right w:w="108" w:type="dxa"/>
          </w:tblCellMar>
        </w:tblPrEx>
        <w:tc>
          <w:tcPr>
            <w:tcW w:w="4148" w:type="dxa"/>
            <w:noWrap w:val="0"/>
            <w:vAlign w:val="top"/>
          </w:tcPr>
          <w:p w14:paraId="0D43E2DE">
            <w:pPr>
              <w:spacing w:line="500" w:lineRule="exact"/>
              <w:jc w:val="both"/>
              <w:rPr>
                <w:rFonts w:ascii="仿宋_GB2312" w:hAnsi="宋体" w:eastAsia="仿宋_GB2312" w:cs="Arial"/>
                <w:sz w:val="28"/>
                <w:szCs w:val="28"/>
              </w:rPr>
            </w:pPr>
            <w:r>
              <w:rPr>
                <w:rFonts w:ascii="仿宋_GB2312" w:hAnsi="宋体" w:eastAsia="仿宋_GB2312" w:cs="Arial"/>
                <w:sz w:val="28"/>
                <w:szCs w:val="28"/>
              </w:rPr>
              <w:t>C发展幼儿的特长</w:t>
            </w:r>
          </w:p>
        </w:tc>
        <w:tc>
          <w:tcPr>
            <w:tcW w:w="4148" w:type="dxa"/>
            <w:noWrap w:val="0"/>
            <w:vAlign w:val="top"/>
          </w:tcPr>
          <w:p w14:paraId="358F9687">
            <w:pPr>
              <w:spacing w:line="500" w:lineRule="exact"/>
              <w:jc w:val="both"/>
              <w:rPr>
                <w:rFonts w:ascii="仿宋_GB2312" w:hAnsi="宋体" w:eastAsia="仿宋_GB2312" w:cs="Arial"/>
                <w:sz w:val="28"/>
                <w:szCs w:val="28"/>
              </w:rPr>
            </w:pPr>
            <w:r>
              <w:rPr>
                <w:rFonts w:ascii="仿宋_GB2312" w:hAnsi="宋体" w:eastAsia="仿宋_GB2312" w:cs="Arial"/>
                <w:sz w:val="28"/>
                <w:szCs w:val="28"/>
              </w:rPr>
              <w:t>D促进幼儿的社会性发展</w:t>
            </w:r>
          </w:p>
        </w:tc>
      </w:tr>
    </w:tbl>
    <w:p w14:paraId="767D79F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33.《幼儿园工作规程》指出幼儿园教育工作的原则有（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）等。</w:t>
      </w:r>
    </w:p>
    <w:p w14:paraId="33513D2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A体、智、德、美诸方面的教育应相互渗透，有机结合                </w:t>
      </w:r>
    </w:p>
    <w:p w14:paraId="1BA1DAD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B遵循幼儿身心发展的规律，符合幼儿的年龄特点              </w:t>
      </w:r>
    </w:p>
    <w:p w14:paraId="4D1ADD74">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C注重个体差异，因人施教，引导幼儿个性健康发展            </w:t>
      </w:r>
    </w:p>
    <w:p w14:paraId="4914DC57">
      <w:pPr>
        <w:spacing w:line="500" w:lineRule="exact"/>
        <w:jc w:val="both"/>
        <w:rPr>
          <w:rFonts w:ascii="仿宋_GB2312" w:hAnsi="宋体" w:eastAsia="仿宋_GB2312" w:cs="Arial"/>
          <w:sz w:val="28"/>
          <w:szCs w:val="28"/>
        </w:rPr>
      </w:pPr>
      <w:r>
        <w:rPr>
          <w:rFonts w:ascii="仿宋_GB2312" w:hAnsi="宋体" w:eastAsia="仿宋_GB2312" w:cs="Arial"/>
          <w:sz w:val="28"/>
          <w:szCs w:val="28"/>
        </w:rPr>
        <w:t>D面向全体幼儿，热爱幼儿</w:t>
      </w:r>
    </w:p>
    <w:p w14:paraId="7E1BEF6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34.下列对与婴幼儿泌尿系统特点描述正确的有（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177620EE">
        <w:tblPrEx>
          <w:tblCellMar>
            <w:top w:w="0" w:type="dxa"/>
            <w:left w:w="108" w:type="dxa"/>
            <w:bottom w:w="0" w:type="dxa"/>
            <w:right w:w="108" w:type="dxa"/>
          </w:tblCellMar>
        </w:tblPrEx>
        <w:tc>
          <w:tcPr>
            <w:tcW w:w="4148" w:type="dxa"/>
            <w:noWrap w:val="0"/>
            <w:vAlign w:val="top"/>
          </w:tcPr>
          <w:p w14:paraId="063EC15D">
            <w:pPr>
              <w:spacing w:line="500" w:lineRule="exact"/>
              <w:jc w:val="both"/>
              <w:rPr>
                <w:rFonts w:ascii="仿宋_GB2312" w:hAnsi="宋体" w:eastAsia="仿宋_GB2312" w:cs="Arial"/>
                <w:sz w:val="28"/>
                <w:szCs w:val="28"/>
              </w:rPr>
            </w:pPr>
            <w:r>
              <w:rPr>
                <w:rFonts w:ascii="仿宋_GB2312" w:hAnsi="宋体" w:eastAsia="仿宋_GB2312" w:cs="Arial"/>
                <w:sz w:val="28"/>
                <w:szCs w:val="28"/>
              </w:rPr>
              <w:t>A肾脏储备能力</w:t>
            </w:r>
          </w:p>
        </w:tc>
        <w:tc>
          <w:tcPr>
            <w:tcW w:w="4148" w:type="dxa"/>
            <w:noWrap w:val="0"/>
            <w:vAlign w:val="top"/>
          </w:tcPr>
          <w:p w14:paraId="43044F4B">
            <w:pPr>
              <w:spacing w:line="500" w:lineRule="exact"/>
              <w:jc w:val="both"/>
              <w:rPr>
                <w:rFonts w:ascii="仿宋_GB2312" w:hAnsi="宋体" w:eastAsia="仿宋_GB2312" w:cs="Arial"/>
                <w:sz w:val="28"/>
                <w:szCs w:val="28"/>
              </w:rPr>
            </w:pPr>
            <w:r>
              <w:rPr>
                <w:rFonts w:ascii="仿宋_GB2312" w:hAnsi="宋体" w:eastAsia="仿宋_GB2312" w:cs="Arial"/>
                <w:sz w:val="28"/>
                <w:szCs w:val="28"/>
              </w:rPr>
              <w:t>B膀胱储尿功能差</w:t>
            </w:r>
          </w:p>
        </w:tc>
      </w:tr>
      <w:tr w14:paraId="69B0C63B">
        <w:tblPrEx>
          <w:tblCellMar>
            <w:top w:w="0" w:type="dxa"/>
            <w:left w:w="108" w:type="dxa"/>
            <w:bottom w:w="0" w:type="dxa"/>
            <w:right w:w="108" w:type="dxa"/>
          </w:tblCellMar>
        </w:tblPrEx>
        <w:tc>
          <w:tcPr>
            <w:tcW w:w="4148" w:type="dxa"/>
            <w:noWrap w:val="0"/>
            <w:vAlign w:val="top"/>
          </w:tcPr>
          <w:p w14:paraId="62277A81">
            <w:pPr>
              <w:spacing w:line="500" w:lineRule="exact"/>
              <w:jc w:val="both"/>
              <w:rPr>
                <w:rFonts w:ascii="仿宋_GB2312" w:hAnsi="宋体" w:eastAsia="仿宋_GB2312" w:cs="Arial"/>
                <w:sz w:val="28"/>
                <w:szCs w:val="28"/>
              </w:rPr>
            </w:pPr>
            <w:r>
              <w:rPr>
                <w:rFonts w:ascii="仿宋_GB2312" w:hAnsi="宋体" w:eastAsia="仿宋_GB2312" w:cs="Arial"/>
                <w:sz w:val="28"/>
                <w:szCs w:val="28"/>
              </w:rPr>
              <w:t>C尿道较短、尿路易感染</w:t>
            </w:r>
          </w:p>
        </w:tc>
        <w:tc>
          <w:tcPr>
            <w:tcW w:w="4148" w:type="dxa"/>
            <w:noWrap w:val="0"/>
            <w:vAlign w:val="top"/>
          </w:tcPr>
          <w:p w14:paraId="1B659F46">
            <w:pPr>
              <w:spacing w:line="500" w:lineRule="exact"/>
              <w:jc w:val="both"/>
              <w:rPr>
                <w:rFonts w:ascii="仿宋_GB2312" w:hAnsi="宋体" w:eastAsia="仿宋_GB2312" w:cs="Arial"/>
                <w:sz w:val="28"/>
                <w:szCs w:val="28"/>
              </w:rPr>
            </w:pPr>
            <w:r>
              <w:rPr>
                <w:rFonts w:ascii="仿宋_GB2312" w:hAnsi="宋体" w:eastAsia="仿宋_GB2312" w:cs="Arial"/>
                <w:sz w:val="28"/>
                <w:szCs w:val="28"/>
              </w:rPr>
              <w:t>D输尿管易发生扭转</w:t>
            </w:r>
          </w:p>
        </w:tc>
      </w:tr>
    </w:tbl>
    <w:p w14:paraId="42E3193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35.婴幼儿时期是人的一生中发展变化最大的时期，是个体（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）发展的重要时期。</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1C5EBA4">
        <w:tblPrEx>
          <w:tblCellMar>
            <w:top w:w="0" w:type="dxa"/>
            <w:left w:w="108" w:type="dxa"/>
            <w:bottom w:w="0" w:type="dxa"/>
            <w:right w:w="108" w:type="dxa"/>
          </w:tblCellMar>
        </w:tblPrEx>
        <w:tc>
          <w:tcPr>
            <w:tcW w:w="2074" w:type="dxa"/>
            <w:noWrap w:val="0"/>
            <w:vAlign w:val="top"/>
          </w:tcPr>
          <w:p w14:paraId="34F7E19C">
            <w:pPr>
              <w:spacing w:line="500" w:lineRule="exact"/>
              <w:jc w:val="both"/>
              <w:rPr>
                <w:rFonts w:ascii="仿宋_GB2312" w:hAnsi="宋体" w:eastAsia="仿宋_GB2312" w:cs="Arial"/>
                <w:sz w:val="28"/>
                <w:szCs w:val="28"/>
              </w:rPr>
            </w:pPr>
            <w:r>
              <w:rPr>
                <w:rFonts w:ascii="仿宋_GB2312" w:hAnsi="宋体" w:eastAsia="仿宋_GB2312" w:cs="Arial"/>
                <w:sz w:val="28"/>
                <w:szCs w:val="28"/>
              </w:rPr>
              <w:t>A身体心理</w:t>
            </w:r>
          </w:p>
        </w:tc>
        <w:tc>
          <w:tcPr>
            <w:tcW w:w="2074" w:type="dxa"/>
            <w:noWrap w:val="0"/>
            <w:vAlign w:val="top"/>
          </w:tcPr>
          <w:p w14:paraId="7405584F">
            <w:pPr>
              <w:spacing w:line="500" w:lineRule="exact"/>
              <w:jc w:val="both"/>
              <w:rPr>
                <w:rFonts w:ascii="仿宋_GB2312" w:hAnsi="宋体" w:eastAsia="仿宋_GB2312" w:cs="Arial"/>
                <w:sz w:val="28"/>
                <w:szCs w:val="28"/>
              </w:rPr>
            </w:pPr>
            <w:r>
              <w:rPr>
                <w:rFonts w:ascii="仿宋_GB2312" w:hAnsi="宋体" w:eastAsia="仿宋_GB2312" w:cs="Arial"/>
                <w:sz w:val="28"/>
                <w:szCs w:val="28"/>
              </w:rPr>
              <w:t>B动作</w:t>
            </w:r>
          </w:p>
        </w:tc>
        <w:tc>
          <w:tcPr>
            <w:tcW w:w="2074" w:type="dxa"/>
            <w:noWrap w:val="0"/>
            <w:vAlign w:val="top"/>
          </w:tcPr>
          <w:p w14:paraId="08AEEBC1">
            <w:pPr>
              <w:spacing w:line="500" w:lineRule="exact"/>
              <w:jc w:val="both"/>
              <w:rPr>
                <w:rFonts w:ascii="仿宋_GB2312" w:hAnsi="宋体" w:eastAsia="仿宋_GB2312" w:cs="Arial"/>
                <w:sz w:val="28"/>
                <w:szCs w:val="28"/>
              </w:rPr>
            </w:pPr>
            <w:r>
              <w:rPr>
                <w:rFonts w:ascii="仿宋_GB2312" w:hAnsi="宋体" w:eastAsia="仿宋_GB2312" w:cs="Arial"/>
                <w:sz w:val="28"/>
                <w:szCs w:val="28"/>
              </w:rPr>
              <w:t>C智力</w:t>
            </w:r>
          </w:p>
        </w:tc>
        <w:tc>
          <w:tcPr>
            <w:tcW w:w="2074" w:type="dxa"/>
            <w:noWrap w:val="0"/>
            <w:vAlign w:val="top"/>
          </w:tcPr>
          <w:p w14:paraId="5C193935">
            <w:pPr>
              <w:spacing w:line="500" w:lineRule="exact"/>
              <w:jc w:val="both"/>
              <w:rPr>
                <w:rFonts w:ascii="仿宋_GB2312" w:hAnsi="宋体" w:eastAsia="仿宋_GB2312" w:cs="Arial"/>
                <w:sz w:val="28"/>
                <w:szCs w:val="28"/>
              </w:rPr>
            </w:pPr>
            <w:r>
              <w:rPr>
                <w:rFonts w:ascii="仿宋_GB2312" w:hAnsi="宋体" w:eastAsia="仿宋_GB2312" w:cs="Arial"/>
                <w:sz w:val="28"/>
                <w:szCs w:val="28"/>
              </w:rPr>
              <w:t>D品德</w:t>
            </w:r>
          </w:p>
        </w:tc>
      </w:tr>
    </w:tbl>
    <w:p w14:paraId="77CFBFED">
      <w:pPr>
        <w:spacing w:line="500" w:lineRule="exact"/>
        <w:jc w:val="both"/>
        <w:rPr>
          <w:rFonts w:ascii="仿宋_GB2312" w:hAnsi="宋体" w:eastAsia="仿宋_GB2312" w:cs="Arial"/>
          <w:sz w:val="28"/>
          <w:szCs w:val="28"/>
        </w:rPr>
      </w:pPr>
      <w:r>
        <w:rPr>
          <w:rFonts w:ascii="仿宋_GB2312" w:hAnsi="宋体" w:eastAsia="仿宋_GB2312" w:cs="Arial"/>
          <w:sz w:val="28"/>
          <w:szCs w:val="28"/>
        </w:rPr>
        <w:t>36.在宣传母乳喂养优点时，下列正确的是（</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74825452">
        <w:tblPrEx>
          <w:tblCellMar>
            <w:top w:w="0" w:type="dxa"/>
            <w:left w:w="108" w:type="dxa"/>
            <w:bottom w:w="0" w:type="dxa"/>
            <w:right w:w="108" w:type="dxa"/>
          </w:tblCellMar>
        </w:tblPrEx>
        <w:tc>
          <w:tcPr>
            <w:tcW w:w="4148" w:type="dxa"/>
            <w:noWrap w:val="0"/>
            <w:vAlign w:val="top"/>
          </w:tcPr>
          <w:p w14:paraId="358DD220">
            <w:pPr>
              <w:spacing w:line="500" w:lineRule="exact"/>
              <w:jc w:val="both"/>
              <w:rPr>
                <w:rFonts w:ascii="仿宋_GB2312" w:hAnsi="宋体" w:eastAsia="仿宋_GB2312" w:cs="Arial"/>
                <w:sz w:val="28"/>
                <w:szCs w:val="28"/>
              </w:rPr>
            </w:pPr>
            <w:r>
              <w:rPr>
                <w:rFonts w:ascii="仿宋_GB2312" w:hAnsi="宋体" w:eastAsia="仿宋_GB2312" w:cs="Arial"/>
                <w:sz w:val="28"/>
                <w:szCs w:val="28"/>
              </w:rPr>
              <w:t>A容易消化吸收</w:t>
            </w:r>
          </w:p>
        </w:tc>
        <w:tc>
          <w:tcPr>
            <w:tcW w:w="4148" w:type="dxa"/>
            <w:noWrap w:val="0"/>
            <w:vAlign w:val="top"/>
          </w:tcPr>
          <w:p w14:paraId="0ED6773F">
            <w:pPr>
              <w:spacing w:line="500" w:lineRule="exact"/>
              <w:jc w:val="both"/>
              <w:rPr>
                <w:rFonts w:ascii="仿宋_GB2312" w:hAnsi="宋体" w:eastAsia="仿宋_GB2312" w:cs="Arial"/>
                <w:sz w:val="28"/>
                <w:szCs w:val="28"/>
              </w:rPr>
            </w:pPr>
            <w:r>
              <w:rPr>
                <w:rFonts w:ascii="仿宋_GB2312" w:hAnsi="宋体" w:eastAsia="仿宋_GB2312" w:cs="Arial"/>
                <w:sz w:val="28"/>
                <w:szCs w:val="28"/>
              </w:rPr>
              <w:t>B经济、方便、卫生</w:t>
            </w:r>
          </w:p>
        </w:tc>
      </w:tr>
      <w:tr w14:paraId="372C46CE">
        <w:tblPrEx>
          <w:tblCellMar>
            <w:top w:w="0" w:type="dxa"/>
            <w:left w:w="108" w:type="dxa"/>
            <w:bottom w:w="0" w:type="dxa"/>
            <w:right w:w="108" w:type="dxa"/>
          </w:tblCellMar>
        </w:tblPrEx>
        <w:tc>
          <w:tcPr>
            <w:tcW w:w="4148" w:type="dxa"/>
            <w:noWrap w:val="0"/>
            <w:vAlign w:val="top"/>
          </w:tcPr>
          <w:p w14:paraId="768E6583">
            <w:pPr>
              <w:spacing w:line="500" w:lineRule="exact"/>
              <w:jc w:val="both"/>
              <w:rPr>
                <w:rFonts w:ascii="仿宋_GB2312" w:hAnsi="宋体" w:eastAsia="仿宋_GB2312" w:cs="Arial"/>
                <w:sz w:val="28"/>
                <w:szCs w:val="28"/>
              </w:rPr>
            </w:pPr>
            <w:r>
              <w:rPr>
                <w:rFonts w:ascii="仿宋_GB2312" w:hAnsi="宋体" w:eastAsia="仿宋_GB2312" w:cs="Arial"/>
                <w:sz w:val="28"/>
                <w:szCs w:val="28"/>
              </w:rPr>
              <w:t>C促进母婴感情</w:t>
            </w:r>
          </w:p>
        </w:tc>
        <w:tc>
          <w:tcPr>
            <w:tcW w:w="4148" w:type="dxa"/>
            <w:noWrap w:val="0"/>
            <w:vAlign w:val="top"/>
          </w:tcPr>
          <w:p w14:paraId="6D55B58F">
            <w:pPr>
              <w:spacing w:line="500" w:lineRule="exact"/>
              <w:jc w:val="both"/>
              <w:rPr>
                <w:rFonts w:ascii="仿宋_GB2312" w:hAnsi="宋体" w:eastAsia="仿宋_GB2312" w:cs="Arial"/>
                <w:sz w:val="28"/>
                <w:szCs w:val="28"/>
              </w:rPr>
            </w:pPr>
            <w:r>
              <w:rPr>
                <w:rFonts w:ascii="仿宋_GB2312" w:hAnsi="宋体" w:eastAsia="仿宋_GB2312" w:cs="Arial"/>
                <w:sz w:val="28"/>
                <w:szCs w:val="28"/>
              </w:rPr>
              <w:t>D增强免疫力</w:t>
            </w:r>
          </w:p>
        </w:tc>
      </w:tr>
    </w:tbl>
    <w:p w14:paraId="238903BF">
      <w:pPr>
        <w:spacing w:line="500" w:lineRule="exact"/>
        <w:jc w:val="both"/>
        <w:rPr>
          <w:rFonts w:ascii="仿宋_GB2312" w:hAnsi="宋体" w:eastAsia="仿宋_GB2312" w:cs="Arial"/>
          <w:sz w:val="28"/>
          <w:szCs w:val="28"/>
        </w:rPr>
      </w:pPr>
      <w:r>
        <w:rPr>
          <w:rFonts w:ascii="仿宋_GB2312" w:hAnsi="宋体" w:eastAsia="仿宋_GB2312" w:cs="Arial"/>
          <w:sz w:val="28"/>
          <w:szCs w:val="28"/>
        </w:rPr>
        <w:t>37.婴幼儿生长发育的规律有（</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p w14:paraId="31190D91">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A生长发育有连续性   </w:t>
      </w:r>
    </w:p>
    <w:p w14:paraId="16BC99C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B生长发育有阶段性   </w:t>
      </w:r>
    </w:p>
    <w:p w14:paraId="6FE07FB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C生长发育的速度是波浪式的   </w:t>
      </w:r>
    </w:p>
    <w:p w14:paraId="691D271A">
      <w:pPr>
        <w:spacing w:line="500" w:lineRule="exact"/>
        <w:jc w:val="both"/>
        <w:rPr>
          <w:rFonts w:ascii="仿宋_GB2312" w:hAnsi="宋体" w:eastAsia="仿宋_GB2312" w:cs="Arial"/>
          <w:sz w:val="28"/>
          <w:szCs w:val="28"/>
        </w:rPr>
      </w:pPr>
      <w:r>
        <w:rPr>
          <w:rFonts w:ascii="仿宋_GB2312" w:hAnsi="宋体" w:eastAsia="仿宋_GB2312" w:cs="Arial"/>
          <w:sz w:val="28"/>
          <w:szCs w:val="28"/>
        </w:rPr>
        <w:t>D生长发育有个体差异身体各系统的发育是不均衡的，但又是统一协调的</w:t>
      </w:r>
    </w:p>
    <w:p w14:paraId="09F03B9B">
      <w:pPr>
        <w:spacing w:line="500" w:lineRule="exact"/>
        <w:jc w:val="both"/>
        <w:rPr>
          <w:rFonts w:ascii="仿宋_GB2312" w:hAnsi="宋体" w:eastAsia="仿宋_GB2312" w:cs="Arial"/>
          <w:sz w:val="28"/>
          <w:szCs w:val="28"/>
        </w:rPr>
      </w:pPr>
      <w:r>
        <w:rPr>
          <w:rFonts w:ascii="仿宋_GB2312" w:hAnsi="宋体" w:eastAsia="仿宋_GB2312" w:cs="Arial"/>
          <w:sz w:val="28"/>
          <w:szCs w:val="28"/>
        </w:rPr>
        <w:t>38.新时代党的教育方针（</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p w14:paraId="35A54CA2">
      <w:pPr>
        <w:spacing w:line="500" w:lineRule="exact"/>
        <w:jc w:val="both"/>
        <w:rPr>
          <w:rFonts w:ascii="仿宋_GB2312" w:hAnsi="宋体" w:eastAsia="仿宋_GB2312" w:cs="Arial"/>
          <w:sz w:val="28"/>
          <w:szCs w:val="28"/>
        </w:rPr>
      </w:pPr>
      <w:r>
        <w:rPr>
          <w:rFonts w:ascii="仿宋_GB2312" w:hAnsi="宋体" w:eastAsia="仿宋_GB2312" w:cs="Arial"/>
          <w:sz w:val="28"/>
          <w:szCs w:val="28"/>
        </w:rPr>
        <w:t>A是党不断适应时代要求</w:t>
      </w:r>
    </w:p>
    <w:p w14:paraId="29DBD851">
      <w:pPr>
        <w:spacing w:line="500" w:lineRule="exact"/>
        <w:jc w:val="both"/>
        <w:rPr>
          <w:rFonts w:ascii="仿宋_GB2312" w:hAnsi="宋体" w:eastAsia="仿宋_GB2312" w:cs="Arial"/>
          <w:sz w:val="28"/>
          <w:szCs w:val="28"/>
        </w:rPr>
      </w:pPr>
      <w:r>
        <w:rPr>
          <w:rFonts w:ascii="仿宋_GB2312" w:hAnsi="宋体" w:eastAsia="仿宋_GB2312" w:cs="Arial"/>
          <w:sz w:val="28"/>
          <w:szCs w:val="28"/>
        </w:rPr>
        <w:t>B总结教育规律</w:t>
      </w:r>
    </w:p>
    <w:p w14:paraId="0D348490">
      <w:pPr>
        <w:spacing w:line="500" w:lineRule="exact"/>
        <w:jc w:val="both"/>
        <w:rPr>
          <w:rFonts w:ascii="仿宋_GB2312" w:hAnsi="宋体" w:eastAsia="仿宋_GB2312" w:cs="Arial"/>
          <w:sz w:val="28"/>
          <w:szCs w:val="28"/>
        </w:rPr>
      </w:pPr>
      <w:r>
        <w:rPr>
          <w:rFonts w:ascii="仿宋_GB2312" w:hAnsi="宋体" w:eastAsia="仿宋_GB2312" w:cs="Arial"/>
          <w:sz w:val="28"/>
          <w:szCs w:val="28"/>
        </w:rPr>
        <w:t>C把握社会发展和人的发展要求而提出的教育事业行动指南</w:t>
      </w:r>
    </w:p>
    <w:p w14:paraId="51689F2C">
      <w:pPr>
        <w:spacing w:line="500" w:lineRule="exact"/>
        <w:jc w:val="both"/>
        <w:rPr>
          <w:rFonts w:ascii="仿宋_GB2312" w:hAnsi="宋体" w:eastAsia="仿宋_GB2312" w:cs="Arial"/>
          <w:sz w:val="28"/>
          <w:szCs w:val="28"/>
        </w:rPr>
      </w:pPr>
      <w:r>
        <w:rPr>
          <w:rFonts w:ascii="仿宋_GB2312" w:hAnsi="宋体" w:eastAsia="仿宋_GB2312" w:cs="Arial"/>
          <w:sz w:val="28"/>
          <w:szCs w:val="28"/>
        </w:rPr>
        <w:t>D是新中国成立70年来党的教育方针发展演进的结果</w:t>
      </w:r>
    </w:p>
    <w:p w14:paraId="49CF4F2A">
      <w:pPr>
        <w:spacing w:line="500" w:lineRule="exact"/>
        <w:jc w:val="both"/>
        <w:rPr>
          <w:rFonts w:ascii="仿宋_GB2312" w:hAnsi="宋体" w:eastAsia="仿宋_GB2312" w:cs="Arial"/>
          <w:sz w:val="28"/>
          <w:szCs w:val="28"/>
        </w:rPr>
      </w:pPr>
      <w:r>
        <w:rPr>
          <w:rFonts w:ascii="仿宋_GB2312" w:hAnsi="宋体" w:eastAsia="仿宋_GB2312" w:cs="Arial"/>
          <w:sz w:val="28"/>
          <w:szCs w:val="28"/>
        </w:rPr>
        <w:t>39.下列属于按照皮亚杰认知发展理论分类的游戏是（</w:t>
      </w:r>
      <w:r>
        <w:rPr>
          <w:rFonts w:hint="eastAsia" w:ascii="仿宋_GB2312" w:hAnsi="宋体" w:eastAsia="仿宋_GB2312" w:cs="Arial"/>
          <w:sz w:val="28"/>
          <w:szCs w:val="28"/>
          <w:lang w:val="en-US" w:eastAsia="zh-CN"/>
        </w:rPr>
        <w:t xml:space="preserve"> AD </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67E49EEA">
        <w:tblPrEx>
          <w:tblCellMar>
            <w:top w:w="0" w:type="dxa"/>
            <w:left w:w="108" w:type="dxa"/>
            <w:bottom w:w="0" w:type="dxa"/>
            <w:right w:w="108" w:type="dxa"/>
          </w:tblCellMar>
        </w:tblPrEx>
        <w:tc>
          <w:tcPr>
            <w:tcW w:w="4148" w:type="dxa"/>
            <w:noWrap w:val="0"/>
            <w:vAlign w:val="top"/>
          </w:tcPr>
          <w:p w14:paraId="5D0513A3">
            <w:pPr>
              <w:spacing w:line="500" w:lineRule="exact"/>
              <w:jc w:val="both"/>
              <w:rPr>
                <w:rFonts w:ascii="仿宋_GB2312" w:hAnsi="宋体" w:eastAsia="仿宋_GB2312" w:cs="Arial"/>
                <w:sz w:val="28"/>
                <w:szCs w:val="28"/>
              </w:rPr>
            </w:pPr>
            <w:r>
              <w:rPr>
                <w:rFonts w:ascii="仿宋_GB2312" w:hAnsi="宋体" w:eastAsia="仿宋_GB2312" w:cs="Arial"/>
                <w:sz w:val="28"/>
                <w:szCs w:val="28"/>
              </w:rPr>
              <w:t>A感觉运动游戏</w:t>
            </w:r>
          </w:p>
        </w:tc>
        <w:tc>
          <w:tcPr>
            <w:tcW w:w="4148" w:type="dxa"/>
            <w:noWrap w:val="0"/>
            <w:vAlign w:val="top"/>
          </w:tcPr>
          <w:p w14:paraId="443A890B">
            <w:pPr>
              <w:spacing w:line="500" w:lineRule="exact"/>
              <w:jc w:val="both"/>
              <w:rPr>
                <w:rFonts w:ascii="仿宋_GB2312" w:hAnsi="宋体" w:eastAsia="仿宋_GB2312" w:cs="Arial"/>
                <w:sz w:val="28"/>
                <w:szCs w:val="28"/>
              </w:rPr>
            </w:pPr>
            <w:r>
              <w:rPr>
                <w:rFonts w:ascii="仿宋_GB2312" w:hAnsi="宋体" w:eastAsia="仿宋_GB2312" w:cs="Arial"/>
                <w:sz w:val="28"/>
                <w:szCs w:val="28"/>
              </w:rPr>
              <w:t>B本体性游戏</w:t>
            </w:r>
          </w:p>
        </w:tc>
      </w:tr>
      <w:tr w14:paraId="4FAD0407">
        <w:tblPrEx>
          <w:tblCellMar>
            <w:top w:w="0" w:type="dxa"/>
            <w:left w:w="108" w:type="dxa"/>
            <w:bottom w:w="0" w:type="dxa"/>
            <w:right w:w="108" w:type="dxa"/>
          </w:tblCellMar>
        </w:tblPrEx>
        <w:tc>
          <w:tcPr>
            <w:tcW w:w="4148" w:type="dxa"/>
            <w:noWrap w:val="0"/>
            <w:vAlign w:val="top"/>
          </w:tcPr>
          <w:p w14:paraId="31BB297D">
            <w:pPr>
              <w:spacing w:line="500" w:lineRule="exact"/>
              <w:jc w:val="both"/>
              <w:rPr>
                <w:rFonts w:ascii="仿宋_GB2312" w:hAnsi="宋体" w:eastAsia="仿宋_GB2312" w:cs="Arial"/>
                <w:sz w:val="28"/>
                <w:szCs w:val="28"/>
              </w:rPr>
            </w:pPr>
            <w:r>
              <w:rPr>
                <w:rFonts w:ascii="仿宋_GB2312" w:hAnsi="宋体" w:eastAsia="仿宋_GB2312" w:cs="Arial"/>
                <w:sz w:val="28"/>
                <w:szCs w:val="28"/>
              </w:rPr>
              <w:t>C联合游戏</w:t>
            </w:r>
          </w:p>
        </w:tc>
        <w:tc>
          <w:tcPr>
            <w:tcW w:w="4148" w:type="dxa"/>
            <w:noWrap w:val="0"/>
            <w:vAlign w:val="top"/>
          </w:tcPr>
          <w:p w14:paraId="4171612A">
            <w:pPr>
              <w:spacing w:line="500" w:lineRule="exact"/>
              <w:jc w:val="both"/>
              <w:rPr>
                <w:rFonts w:ascii="仿宋_GB2312" w:hAnsi="宋体" w:eastAsia="仿宋_GB2312" w:cs="Arial"/>
                <w:sz w:val="28"/>
                <w:szCs w:val="28"/>
              </w:rPr>
            </w:pPr>
            <w:r>
              <w:rPr>
                <w:rFonts w:ascii="仿宋_GB2312" w:hAnsi="宋体" w:eastAsia="仿宋_GB2312" w:cs="Arial"/>
                <w:sz w:val="28"/>
                <w:szCs w:val="28"/>
              </w:rPr>
              <w:t>D象征性游戏</w:t>
            </w:r>
          </w:p>
        </w:tc>
      </w:tr>
    </w:tbl>
    <w:p w14:paraId="7555968F">
      <w:pPr>
        <w:spacing w:line="500" w:lineRule="exact"/>
        <w:jc w:val="both"/>
        <w:rPr>
          <w:rFonts w:ascii="仿宋_GB2312" w:hAnsi="宋体" w:eastAsia="仿宋_GB2312" w:cs="Arial"/>
          <w:sz w:val="28"/>
          <w:szCs w:val="28"/>
        </w:rPr>
      </w:pPr>
      <w:r>
        <w:rPr>
          <w:rFonts w:ascii="仿宋_GB2312" w:hAnsi="宋体" w:eastAsia="仿宋_GB2312" w:cs="Arial"/>
          <w:sz w:val="28"/>
          <w:szCs w:val="28"/>
        </w:rPr>
        <w:t>40.关于幼儿性格特点，说法错误的是（</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p w14:paraId="3A125D35">
      <w:pPr>
        <w:spacing w:line="500" w:lineRule="exact"/>
        <w:jc w:val="both"/>
        <w:rPr>
          <w:rFonts w:ascii="仿宋_GB2312" w:hAnsi="宋体" w:eastAsia="仿宋_GB2312" w:cs="Arial"/>
          <w:sz w:val="28"/>
          <w:szCs w:val="28"/>
        </w:rPr>
      </w:pPr>
      <w:r>
        <w:rPr>
          <w:rFonts w:ascii="仿宋_GB2312" w:hAnsi="宋体" w:eastAsia="仿宋_GB2312" w:cs="Arial"/>
          <w:sz w:val="28"/>
          <w:szCs w:val="28"/>
        </w:rPr>
        <w:t>A幼儿各个能力发展水平相近，是齐头并进的</w:t>
      </w:r>
    </w:p>
    <w:p w14:paraId="3AF716E2">
      <w:pPr>
        <w:spacing w:line="500" w:lineRule="exact"/>
        <w:jc w:val="both"/>
        <w:rPr>
          <w:rFonts w:ascii="仿宋_GB2312" w:hAnsi="宋体" w:eastAsia="仿宋_GB2312" w:cs="Arial"/>
          <w:sz w:val="28"/>
          <w:szCs w:val="28"/>
        </w:rPr>
      </w:pPr>
      <w:r>
        <w:rPr>
          <w:rFonts w:ascii="仿宋_GB2312" w:hAnsi="宋体" w:eastAsia="仿宋_GB2312" w:cs="Arial"/>
          <w:sz w:val="28"/>
          <w:szCs w:val="28"/>
        </w:rPr>
        <w:t>B幼儿能力表现不具有性别差异</w:t>
      </w:r>
    </w:p>
    <w:p w14:paraId="2804DB7D">
      <w:pPr>
        <w:spacing w:line="500" w:lineRule="exact"/>
        <w:jc w:val="both"/>
        <w:rPr>
          <w:rFonts w:ascii="仿宋_GB2312" w:hAnsi="宋体" w:eastAsia="仿宋_GB2312" w:cs="Arial"/>
          <w:sz w:val="28"/>
          <w:szCs w:val="28"/>
        </w:rPr>
      </w:pPr>
      <w:r>
        <w:rPr>
          <w:rFonts w:ascii="仿宋_GB2312" w:hAnsi="宋体" w:eastAsia="仿宋_GB2312" w:cs="Arial"/>
          <w:sz w:val="28"/>
          <w:szCs w:val="28"/>
        </w:rPr>
        <w:t>C在3-6岁时，幼儿的某些特殊才能已经开始有所表现</w:t>
      </w:r>
    </w:p>
    <w:p w14:paraId="64C7E564">
      <w:pPr>
        <w:spacing w:line="500" w:lineRule="exact"/>
        <w:jc w:val="both"/>
        <w:rPr>
          <w:rFonts w:ascii="仿宋_GB2312" w:hAnsi="宋体" w:eastAsia="仿宋_GB2312" w:cs="Arial"/>
          <w:sz w:val="28"/>
          <w:szCs w:val="28"/>
        </w:rPr>
      </w:pPr>
      <w:r>
        <w:rPr>
          <w:rFonts w:ascii="仿宋_GB2312" w:hAnsi="宋体" w:eastAsia="仿宋_GB2312" w:cs="Arial"/>
          <w:sz w:val="28"/>
          <w:szCs w:val="28"/>
        </w:rPr>
        <w:t>D3-6岁是幼儿口语能力发展的关键期</w:t>
      </w:r>
    </w:p>
    <w:p w14:paraId="47622A75">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三、判断题（正确的请在括号里打“√”，错误打“×”。本大题共</w:t>
      </w:r>
      <w:r>
        <w:rPr>
          <w:rFonts w:ascii="仿宋_GB2312" w:hAnsi="宋体" w:eastAsia="仿宋_GB2312" w:cs="Arial"/>
          <w:sz w:val="28"/>
          <w:szCs w:val="28"/>
        </w:rPr>
        <w:t>10小题）</w:t>
      </w:r>
    </w:p>
    <w:p w14:paraId="2BFFCD69">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）41.幼儿园工作者在培养人的教育过程中，也在不断地充实和提升自己，在发展中实现自我价值。</w:t>
      </w:r>
    </w:p>
    <w:p w14:paraId="1751F474">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）42.幼儿园一日生活皆课程。</w:t>
      </w:r>
    </w:p>
    <w:p w14:paraId="2A185057">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）43.接送时交流是家园之间一种简便易行的沟通方式，是幼儿园对家长进行指导的有利时机，保教人员要见缝插针、合理利用。</w:t>
      </w:r>
    </w:p>
    <w:p w14:paraId="0E01BAF6">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）44.幼儿剧烈运动后，要休息10-15分钟，再进食。</w:t>
      </w:r>
    </w:p>
    <w:p w14:paraId="5275745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）45.婴幼儿一旦发生鼻出血，用拇指和食指紧紧压住患儿的鼻翼，同时在额头或鼻梁处放上冷毛巾或冰块，一般压迫5～10分钟即可止血。</w:t>
      </w:r>
    </w:p>
    <w:p w14:paraId="6645EAE6">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）46.幼儿因每周剪一次手指甲，每两周剪一次脚指甲，避免残留污垢。</w:t>
      </w:r>
    </w:p>
    <w:p w14:paraId="6B1767C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）47.研究表明，在活动面积较大和活动材料丰富的情况下，幼儿较少表现出侵犯性和破坏性等行为。</w:t>
      </w:r>
    </w:p>
    <w:p w14:paraId="2E8129D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）48.著名教育家陈鹤琴提出了“艺友制”，主张：“凡用朋友之道教人学做艺术或手艺便是艺友制” 。</w:t>
      </w:r>
    </w:p>
    <w:p w14:paraId="083DB001">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）49.每个儿童是一个独立的、完整的个体，他和其他儿童在各个方面存在着差异。</w:t>
      </w:r>
    </w:p>
    <w:p w14:paraId="0BF700CA">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）50.有意想象为主，无意想象开始发展是幼儿想象的特点之一。</w:t>
      </w:r>
    </w:p>
    <w:p w14:paraId="563116F9">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ascii="仿宋_GB2312" w:hAnsi="宋体" w:eastAsia="仿宋_GB2312" w:cs="Arial"/>
          <w:sz w:val="28"/>
          <w:szCs w:val="28"/>
        </w:rPr>
        <w:br w:type="page"/>
      </w:r>
      <w:r>
        <w:rPr>
          <w:rFonts w:hint="eastAsia" w:ascii="黑体" w:hAnsi="黑体" w:eastAsia="黑体" w:cs="黑体"/>
          <w:b/>
          <w:bCs/>
          <w:color w:val="171717"/>
          <w:sz w:val="36"/>
          <w:szCs w:val="36"/>
        </w:rPr>
        <w:t>2024年沈阳现代化都市圈职业院校技能大赛（中职组）</w:t>
      </w:r>
    </w:p>
    <w:p w14:paraId="067DD2F0">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6B6AAE63">
      <w:pPr>
        <w:jc w:val="center"/>
        <w:rPr>
          <w:rFonts w:ascii="仿宋_GB2312" w:eastAsia="仿宋_GB2312" w:cs="宋体"/>
          <w:b/>
          <w:sz w:val="28"/>
          <w:szCs w:val="28"/>
          <w:lang w:val="en-US"/>
        </w:rPr>
      </w:pPr>
      <w:r>
        <w:rPr>
          <w:rFonts w:hint="eastAsia" w:ascii="仿宋_GB2312" w:eastAsia="仿宋_GB2312" w:cs="宋体"/>
          <w:b/>
          <w:sz w:val="28"/>
          <w:szCs w:val="28"/>
        </w:rPr>
        <w:t xml:space="preserve">模块一 </w:t>
      </w:r>
      <w:r>
        <w:rPr>
          <w:rFonts w:hint="eastAsia" w:cs="Times New Roman"/>
          <w:b/>
          <w:sz w:val="28"/>
          <w:szCs w:val="28"/>
        </w:rPr>
        <w:t>“</w:t>
      </w:r>
      <w:r>
        <w:rPr>
          <w:rFonts w:hint="eastAsia" w:ascii="仿宋_GB2312" w:eastAsia="仿宋_GB2312" w:cs="宋体"/>
          <w:b/>
          <w:sz w:val="28"/>
          <w:szCs w:val="28"/>
        </w:rPr>
        <w:t>职业素养测评”赛卷（</w:t>
      </w:r>
      <w:r>
        <w:rPr>
          <w:rFonts w:hint="eastAsia" w:ascii="仿宋_GB2312" w:eastAsia="仿宋_GB2312" w:cs="宋体"/>
          <w:b/>
          <w:sz w:val="28"/>
          <w:szCs w:val="28"/>
          <w:lang w:val="en-US"/>
        </w:rPr>
        <w:t>客观题）</w:t>
      </w:r>
    </w:p>
    <w:p w14:paraId="62E8ABAD">
      <w:pPr>
        <w:spacing w:line="500" w:lineRule="exact"/>
        <w:rPr>
          <w:rFonts w:ascii="仿宋_GB2312" w:hAnsi="宋体" w:eastAsia="仿宋_GB2312" w:cs="Arial"/>
          <w:sz w:val="28"/>
          <w:szCs w:val="28"/>
        </w:rPr>
      </w:pPr>
      <w:r>
        <w:rPr>
          <w:rFonts w:ascii="仿宋_GB2312" w:hAnsi="宋体" w:eastAsia="仿宋_GB2312" w:cs="Arial"/>
          <w:sz w:val="28"/>
          <w:szCs w:val="28"/>
        </w:rPr>
        <w:t>1.试卷序号：第03卷</w:t>
      </w:r>
    </w:p>
    <w:p w14:paraId="304698C0">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一、单项选择题（在下列每小题列出的四个选项中只有一个是正确的，请将其代码填在括号内。错选、多选、未选均不得分。本大题共</w:t>
      </w:r>
      <w:r>
        <w:rPr>
          <w:rFonts w:ascii="仿宋_GB2312" w:hAnsi="宋体" w:eastAsia="仿宋_GB2312" w:cs="Arial"/>
          <w:sz w:val="28"/>
          <w:szCs w:val="28"/>
        </w:rPr>
        <w:t>30</w:t>
      </w:r>
      <w:r>
        <w:rPr>
          <w:rFonts w:hint="eastAsia" w:ascii="仿宋_GB2312" w:hAnsi="宋体" w:eastAsia="仿宋_GB2312" w:cs="Arial"/>
          <w:sz w:val="28"/>
          <w:szCs w:val="28"/>
        </w:rPr>
        <w:t>小题）</w:t>
      </w:r>
    </w:p>
    <w:p w14:paraId="24C3FDA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1.保育员必须要一视同仁地尊重和对待每位家长，（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）,这也是教育公正的要求之一。</w:t>
      </w:r>
    </w:p>
    <w:p w14:paraId="6CFDCD31">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A教育好每位家长  </w:t>
      </w:r>
    </w:p>
    <w:p w14:paraId="3A58EA2D">
      <w:pPr>
        <w:spacing w:line="500" w:lineRule="exact"/>
        <w:jc w:val="both"/>
        <w:rPr>
          <w:rFonts w:ascii="仿宋_GB2312" w:hAnsi="宋体" w:eastAsia="仿宋_GB2312" w:cs="Arial"/>
          <w:sz w:val="28"/>
          <w:szCs w:val="28"/>
        </w:rPr>
      </w:pPr>
      <w:r>
        <w:rPr>
          <w:rFonts w:ascii="仿宋_GB2312" w:hAnsi="宋体" w:eastAsia="仿宋_GB2312" w:cs="Arial"/>
          <w:sz w:val="28"/>
          <w:szCs w:val="28"/>
        </w:rPr>
        <w:t>B与其建立诚挚平等的关系</w:t>
      </w:r>
    </w:p>
    <w:p w14:paraId="1FF8914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C满足家长的要求   </w:t>
      </w:r>
    </w:p>
    <w:p w14:paraId="071F88D2">
      <w:pPr>
        <w:spacing w:line="500" w:lineRule="exact"/>
        <w:jc w:val="both"/>
        <w:rPr>
          <w:rFonts w:ascii="仿宋_GB2312" w:hAnsi="宋体" w:eastAsia="仿宋_GB2312" w:cs="Arial"/>
          <w:sz w:val="28"/>
          <w:szCs w:val="28"/>
        </w:rPr>
      </w:pPr>
      <w:r>
        <w:rPr>
          <w:rFonts w:ascii="仿宋_GB2312" w:hAnsi="宋体" w:eastAsia="仿宋_GB2312" w:cs="Arial"/>
          <w:sz w:val="28"/>
          <w:szCs w:val="28"/>
        </w:rPr>
        <w:t>D做好家长工作</w:t>
      </w:r>
    </w:p>
    <w:p w14:paraId="51FA577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2.活动课上，赵老师特意邀请几个平时不太合群的孩子表演“找朋友”，被邀请的孩子面带微笑与其他小朋友愉快的完成表演。赵老师的行为（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3B49DCFB">
      <w:pPr>
        <w:spacing w:line="500" w:lineRule="exact"/>
        <w:jc w:val="both"/>
        <w:rPr>
          <w:rFonts w:ascii="仿宋_GB2312" w:hAnsi="宋体" w:eastAsia="仿宋_GB2312" w:cs="Arial"/>
          <w:sz w:val="28"/>
          <w:szCs w:val="28"/>
        </w:rPr>
      </w:pPr>
      <w:r>
        <w:rPr>
          <w:rFonts w:ascii="仿宋_GB2312" w:hAnsi="宋体" w:eastAsia="仿宋_GB2312" w:cs="Arial"/>
          <w:sz w:val="28"/>
          <w:szCs w:val="28"/>
        </w:rPr>
        <w:t>A恰当，教师应当培养幼儿遵守纪律习惯</w:t>
      </w:r>
    </w:p>
    <w:p w14:paraId="31A90F62">
      <w:pPr>
        <w:spacing w:line="500" w:lineRule="exact"/>
        <w:jc w:val="both"/>
        <w:rPr>
          <w:rFonts w:ascii="仿宋_GB2312" w:hAnsi="宋体" w:eastAsia="仿宋_GB2312" w:cs="Arial"/>
          <w:sz w:val="28"/>
          <w:szCs w:val="28"/>
        </w:rPr>
      </w:pPr>
      <w:r>
        <w:rPr>
          <w:rFonts w:ascii="仿宋_GB2312" w:hAnsi="宋体" w:eastAsia="仿宋_GB2312" w:cs="Arial"/>
          <w:sz w:val="28"/>
          <w:szCs w:val="28"/>
        </w:rPr>
        <w:t>B不恰当，教师应当遵循幼儿身心发展规律</w:t>
      </w:r>
    </w:p>
    <w:p w14:paraId="2407C4DB">
      <w:pPr>
        <w:spacing w:line="500" w:lineRule="exact"/>
        <w:jc w:val="both"/>
        <w:rPr>
          <w:rFonts w:ascii="仿宋_GB2312" w:hAnsi="宋体" w:eastAsia="仿宋_GB2312" w:cs="Arial"/>
          <w:sz w:val="28"/>
          <w:szCs w:val="28"/>
        </w:rPr>
      </w:pPr>
      <w:r>
        <w:rPr>
          <w:rFonts w:ascii="仿宋_GB2312" w:hAnsi="宋体" w:eastAsia="仿宋_GB2312" w:cs="Arial"/>
          <w:sz w:val="28"/>
          <w:szCs w:val="28"/>
        </w:rPr>
        <w:t>C恰当，教师应当关注每个幼儿发展</w:t>
      </w:r>
    </w:p>
    <w:p w14:paraId="718AF1A7">
      <w:pPr>
        <w:spacing w:line="500" w:lineRule="exact"/>
        <w:jc w:val="both"/>
        <w:rPr>
          <w:rFonts w:ascii="仿宋_GB2312" w:hAnsi="宋体" w:eastAsia="仿宋_GB2312" w:cs="Arial"/>
          <w:sz w:val="28"/>
          <w:szCs w:val="28"/>
        </w:rPr>
      </w:pPr>
      <w:r>
        <w:rPr>
          <w:rFonts w:ascii="仿宋_GB2312" w:hAnsi="宋体" w:eastAsia="仿宋_GB2312" w:cs="Arial"/>
          <w:sz w:val="28"/>
          <w:szCs w:val="28"/>
        </w:rPr>
        <w:t>D不恰当，教师应当保护幼儿的自尊心</w:t>
      </w:r>
    </w:p>
    <w:p w14:paraId="03B334AE">
      <w:pPr>
        <w:spacing w:line="500" w:lineRule="exact"/>
        <w:jc w:val="both"/>
        <w:rPr>
          <w:rFonts w:ascii="仿宋_GB2312" w:hAnsi="宋体" w:eastAsia="仿宋_GB2312" w:cs="Arial"/>
          <w:sz w:val="28"/>
          <w:szCs w:val="28"/>
        </w:rPr>
      </w:pPr>
      <w:r>
        <w:rPr>
          <w:rFonts w:ascii="仿宋_GB2312" w:hAnsi="宋体" w:eastAsia="仿宋_GB2312" w:cs="Arial"/>
          <w:sz w:val="28"/>
          <w:szCs w:val="28"/>
        </w:rPr>
        <w:t>3.“师者，传道、授业、解惑</w:t>
      </w:r>
      <w:r>
        <w:rPr>
          <w:rFonts w:hint="eastAsia" w:ascii="仿宋_GB2312" w:hAnsi="宋体" w:eastAsia="仿宋_GB2312" w:cs="Arial"/>
          <w:sz w:val="28"/>
          <w:szCs w:val="28"/>
        </w:rPr>
        <w:t>者</w:t>
      </w:r>
      <w:r>
        <w:rPr>
          <w:rFonts w:ascii="仿宋_GB2312" w:hAnsi="宋体" w:eastAsia="仿宋_GB2312" w:cs="Arial"/>
          <w:sz w:val="28"/>
          <w:szCs w:val="28"/>
        </w:rPr>
        <w:t xml:space="preserve">也”，这一点符合以下哪一项教师职业道德规范的要求（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BE02B39">
        <w:tblPrEx>
          <w:tblCellMar>
            <w:top w:w="0" w:type="dxa"/>
            <w:left w:w="108" w:type="dxa"/>
            <w:bottom w:w="0" w:type="dxa"/>
            <w:right w:w="108" w:type="dxa"/>
          </w:tblCellMar>
        </w:tblPrEx>
        <w:tc>
          <w:tcPr>
            <w:tcW w:w="2074" w:type="dxa"/>
            <w:noWrap w:val="0"/>
            <w:vAlign w:val="top"/>
          </w:tcPr>
          <w:p w14:paraId="6F64EE7F">
            <w:pPr>
              <w:spacing w:line="500" w:lineRule="exact"/>
              <w:jc w:val="both"/>
              <w:rPr>
                <w:rFonts w:ascii="仿宋_GB2312" w:hAnsi="宋体" w:eastAsia="仿宋_GB2312" w:cs="Arial"/>
                <w:sz w:val="28"/>
                <w:szCs w:val="28"/>
              </w:rPr>
            </w:pPr>
            <w:r>
              <w:rPr>
                <w:rFonts w:ascii="仿宋_GB2312" w:hAnsi="宋体" w:eastAsia="仿宋_GB2312" w:cs="Arial"/>
                <w:sz w:val="28"/>
                <w:szCs w:val="28"/>
              </w:rPr>
              <w:t>A爱国守法</w:t>
            </w:r>
          </w:p>
        </w:tc>
        <w:tc>
          <w:tcPr>
            <w:tcW w:w="2074" w:type="dxa"/>
            <w:noWrap w:val="0"/>
            <w:vAlign w:val="top"/>
          </w:tcPr>
          <w:p w14:paraId="29C02D57">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B爱岗敬业</w:t>
            </w:r>
          </w:p>
        </w:tc>
        <w:tc>
          <w:tcPr>
            <w:tcW w:w="2074" w:type="dxa"/>
            <w:noWrap w:val="0"/>
            <w:vAlign w:val="top"/>
          </w:tcPr>
          <w:p w14:paraId="78E45ED7">
            <w:pPr>
              <w:spacing w:line="500" w:lineRule="exact"/>
              <w:jc w:val="both"/>
              <w:rPr>
                <w:rFonts w:ascii="仿宋_GB2312" w:hAnsi="宋体" w:eastAsia="仿宋_GB2312" w:cs="Arial"/>
                <w:sz w:val="28"/>
                <w:szCs w:val="28"/>
              </w:rPr>
            </w:pPr>
            <w:r>
              <w:rPr>
                <w:rFonts w:ascii="仿宋_GB2312" w:hAnsi="宋体" w:eastAsia="仿宋_GB2312" w:cs="Arial"/>
                <w:sz w:val="28"/>
                <w:szCs w:val="28"/>
              </w:rPr>
              <w:t>C教书育人</w:t>
            </w:r>
          </w:p>
        </w:tc>
        <w:tc>
          <w:tcPr>
            <w:tcW w:w="2074" w:type="dxa"/>
            <w:noWrap w:val="0"/>
            <w:vAlign w:val="top"/>
          </w:tcPr>
          <w:p w14:paraId="4A685641">
            <w:pPr>
              <w:spacing w:line="500" w:lineRule="exact"/>
              <w:jc w:val="both"/>
              <w:rPr>
                <w:rFonts w:ascii="仿宋_GB2312" w:hAnsi="宋体" w:eastAsia="仿宋_GB2312" w:cs="Arial"/>
                <w:sz w:val="28"/>
                <w:szCs w:val="28"/>
              </w:rPr>
            </w:pPr>
            <w:r>
              <w:rPr>
                <w:rFonts w:ascii="仿宋_GB2312" w:hAnsi="宋体" w:eastAsia="仿宋_GB2312" w:cs="Arial"/>
                <w:sz w:val="28"/>
                <w:szCs w:val="28"/>
              </w:rPr>
              <w:t>D关爱学生</w:t>
            </w:r>
          </w:p>
        </w:tc>
      </w:tr>
    </w:tbl>
    <w:p w14:paraId="604D4D2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4.《幼儿园工作规程》中规定，教育活动的（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）应注重支持幼儿的主动探索、操作实践、合作交流和表达表现，不应片面追求活动结果。</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AF5AF77">
        <w:tblPrEx>
          <w:tblCellMar>
            <w:top w:w="0" w:type="dxa"/>
            <w:left w:w="108" w:type="dxa"/>
            <w:bottom w:w="0" w:type="dxa"/>
            <w:right w:w="108" w:type="dxa"/>
          </w:tblCellMar>
        </w:tblPrEx>
        <w:tc>
          <w:tcPr>
            <w:tcW w:w="2074" w:type="dxa"/>
            <w:noWrap w:val="0"/>
            <w:vAlign w:val="top"/>
          </w:tcPr>
          <w:p w14:paraId="1B429EC1">
            <w:pPr>
              <w:spacing w:line="500" w:lineRule="exact"/>
              <w:jc w:val="both"/>
              <w:rPr>
                <w:rFonts w:ascii="仿宋_GB2312" w:hAnsi="宋体" w:eastAsia="仿宋_GB2312" w:cs="Arial"/>
                <w:sz w:val="28"/>
                <w:szCs w:val="28"/>
              </w:rPr>
            </w:pPr>
            <w:r>
              <w:rPr>
                <w:rFonts w:ascii="仿宋_GB2312" w:hAnsi="宋体" w:eastAsia="仿宋_GB2312" w:cs="Arial"/>
                <w:sz w:val="28"/>
                <w:szCs w:val="28"/>
              </w:rPr>
              <w:t>A形式</w:t>
            </w:r>
          </w:p>
        </w:tc>
        <w:tc>
          <w:tcPr>
            <w:tcW w:w="2074" w:type="dxa"/>
            <w:noWrap w:val="0"/>
            <w:vAlign w:val="top"/>
          </w:tcPr>
          <w:p w14:paraId="32E04727">
            <w:pPr>
              <w:spacing w:line="500" w:lineRule="exact"/>
              <w:jc w:val="both"/>
              <w:rPr>
                <w:rFonts w:ascii="仿宋_GB2312" w:hAnsi="宋体" w:eastAsia="仿宋_GB2312" w:cs="Arial"/>
                <w:sz w:val="28"/>
                <w:szCs w:val="28"/>
              </w:rPr>
            </w:pPr>
            <w:r>
              <w:rPr>
                <w:rFonts w:ascii="仿宋_GB2312" w:hAnsi="宋体" w:eastAsia="仿宋_GB2312" w:cs="Arial"/>
                <w:sz w:val="28"/>
                <w:szCs w:val="28"/>
              </w:rPr>
              <w:t>B过程</w:t>
            </w:r>
          </w:p>
        </w:tc>
        <w:tc>
          <w:tcPr>
            <w:tcW w:w="2074" w:type="dxa"/>
            <w:noWrap w:val="0"/>
            <w:vAlign w:val="top"/>
          </w:tcPr>
          <w:p w14:paraId="5782098A">
            <w:pPr>
              <w:spacing w:line="500" w:lineRule="exact"/>
              <w:jc w:val="both"/>
              <w:rPr>
                <w:rFonts w:ascii="仿宋_GB2312" w:hAnsi="宋体" w:eastAsia="仿宋_GB2312" w:cs="Arial"/>
                <w:sz w:val="28"/>
                <w:szCs w:val="28"/>
              </w:rPr>
            </w:pPr>
            <w:r>
              <w:rPr>
                <w:rFonts w:ascii="仿宋_GB2312" w:hAnsi="宋体" w:eastAsia="仿宋_GB2312" w:cs="Arial"/>
                <w:sz w:val="28"/>
                <w:szCs w:val="28"/>
              </w:rPr>
              <w:t>C目标</w:t>
            </w:r>
          </w:p>
        </w:tc>
        <w:tc>
          <w:tcPr>
            <w:tcW w:w="2074" w:type="dxa"/>
            <w:noWrap w:val="0"/>
            <w:vAlign w:val="top"/>
          </w:tcPr>
          <w:p w14:paraId="4BF5E381">
            <w:pPr>
              <w:spacing w:line="500" w:lineRule="exact"/>
              <w:jc w:val="both"/>
              <w:rPr>
                <w:rFonts w:ascii="仿宋_GB2312" w:hAnsi="宋体" w:eastAsia="仿宋_GB2312" w:cs="Arial"/>
                <w:sz w:val="28"/>
                <w:szCs w:val="28"/>
              </w:rPr>
            </w:pPr>
            <w:r>
              <w:rPr>
                <w:rFonts w:ascii="仿宋_GB2312" w:hAnsi="宋体" w:eastAsia="仿宋_GB2312" w:cs="Arial"/>
                <w:sz w:val="28"/>
                <w:szCs w:val="28"/>
              </w:rPr>
              <w:t>D内容</w:t>
            </w:r>
          </w:p>
        </w:tc>
      </w:tr>
    </w:tbl>
    <w:p w14:paraId="046E458E">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5.建议学龄前儿童每日饮水量为(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)毫升。</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FE4D1F4">
        <w:tblPrEx>
          <w:tblCellMar>
            <w:top w:w="0" w:type="dxa"/>
            <w:left w:w="108" w:type="dxa"/>
            <w:bottom w:w="0" w:type="dxa"/>
            <w:right w:w="108" w:type="dxa"/>
          </w:tblCellMar>
        </w:tblPrEx>
        <w:tc>
          <w:tcPr>
            <w:tcW w:w="2074" w:type="dxa"/>
            <w:noWrap w:val="0"/>
            <w:vAlign w:val="top"/>
          </w:tcPr>
          <w:p w14:paraId="3FA6A5C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A500-600  </w:t>
            </w:r>
          </w:p>
        </w:tc>
        <w:tc>
          <w:tcPr>
            <w:tcW w:w="2074" w:type="dxa"/>
            <w:noWrap w:val="0"/>
            <w:vAlign w:val="top"/>
          </w:tcPr>
          <w:p w14:paraId="3170070B">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B600-800     </w:t>
            </w:r>
          </w:p>
        </w:tc>
        <w:tc>
          <w:tcPr>
            <w:tcW w:w="2074" w:type="dxa"/>
            <w:noWrap w:val="0"/>
            <w:vAlign w:val="top"/>
          </w:tcPr>
          <w:p w14:paraId="37D8AE61">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C1000-1200     </w:t>
            </w:r>
          </w:p>
        </w:tc>
        <w:tc>
          <w:tcPr>
            <w:tcW w:w="2074" w:type="dxa"/>
            <w:noWrap w:val="0"/>
            <w:vAlign w:val="top"/>
          </w:tcPr>
          <w:p w14:paraId="3CAE18A7">
            <w:pPr>
              <w:spacing w:line="500" w:lineRule="exact"/>
              <w:jc w:val="both"/>
              <w:rPr>
                <w:rFonts w:ascii="仿宋_GB2312" w:hAnsi="宋体" w:eastAsia="仿宋_GB2312" w:cs="Arial"/>
                <w:sz w:val="28"/>
                <w:szCs w:val="28"/>
              </w:rPr>
            </w:pPr>
            <w:r>
              <w:rPr>
                <w:rFonts w:ascii="仿宋_GB2312" w:hAnsi="宋体" w:eastAsia="仿宋_GB2312" w:cs="Arial"/>
                <w:sz w:val="28"/>
                <w:szCs w:val="28"/>
              </w:rPr>
              <w:t>D900-1000</w:t>
            </w:r>
          </w:p>
        </w:tc>
      </w:tr>
    </w:tbl>
    <w:p w14:paraId="1AEAB41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6.《指南》中健康领域包括身心状况、动作发展和（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）三个子领域。</w:t>
      </w:r>
    </w:p>
    <w:tbl>
      <w:tblPr>
        <w:tblStyle w:val="4"/>
        <w:tblW w:w="0" w:type="auto"/>
        <w:tblInd w:w="0" w:type="dxa"/>
        <w:tblLayout w:type="autofit"/>
        <w:tblCellMar>
          <w:top w:w="0" w:type="dxa"/>
          <w:left w:w="108" w:type="dxa"/>
          <w:bottom w:w="0" w:type="dxa"/>
          <w:right w:w="108" w:type="dxa"/>
        </w:tblCellMar>
      </w:tblPr>
      <w:tblGrid>
        <w:gridCol w:w="4148"/>
        <w:gridCol w:w="4148"/>
      </w:tblGrid>
      <w:tr w14:paraId="73DB4A5D">
        <w:tblPrEx>
          <w:tblCellMar>
            <w:top w:w="0" w:type="dxa"/>
            <w:left w:w="108" w:type="dxa"/>
            <w:bottom w:w="0" w:type="dxa"/>
            <w:right w:w="108" w:type="dxa"/>
          </w:tblCellMar>
        </w:tblPrEx>
        <w:tc>
          <w:tcPr>
            <w:tcW w:w="4148" w:type="dxa"/>
            <w:noWrap w:val="0"/>
            <w:vAlign w:val="top"/>
          </w:tcPr>
          <w:p w14:paraId="1AA08A0B">
            <w:pPr>
              <w:spacing w:line="500" w:lineRule="exact"/>
              <w:jc w:val="both"/>
              <w:rPr>
                <w:rFonts w:ascii="仿宋_GB2312" w:hAnsi="宋体" w:eastAsia="仿宋_GB2312" w:cs="Arial"/>
                <w:sz w:val="28"/>
                <w:szCs w:val="28"/>
              </w:rPr>
            </w:pPr>
            <w:r>
              <w:rPr>
                <w:rFonts w:ascii="仿宋_GB2312" w:hAnsi="宋体" w:eastAsia="仿宋_GB2312" w:cs="Arial"/>
                <w:sz w:val="28"/>
                <w:szCs w:val="28"/>
              </w:rPr>
              <w:t>A生活习惯与生活能力</w:t>
            </w:r>
          </w:p>
        </w:tc>
        <w:tc>
          <w:tcPr>
            <w:tcW w:w="4148" w:type="dxa"/>
            <w:noWrap w:val="0"/>
            <w:vAlign w:val="top"/>
          </w:tcPr>
          <w:p w14:paraId="18DE51D3">
            <w:pPr>
              <w:spacing w:line="500" w:lineRule="exact"/>
              <w:jc w:val="both"/>
              <w:rPr>
                <w:rFonts w:ascii="仿宋_GB2312" w:hAnsi="宋体" w:eastAsia="仿宋_GB2312" w:cs="Arial"/>
                <w:sz w:val="28"/>
                <w:szCs w:val="28"/>
              </w:rPr>
            </w:pPr>
            <w:r>
              <w:rPr>
                <w:rFonts w:ascii="仿宋_GB2312" w:hAnsi="宋体" w:eastAsia="仿宋_GB2312" w:cs="Arial"/>
                <w:sz w:val="28"/>
                <w:szCs w:val="28"/>
              </w:rPr>
              <w:t>B社会适应</w:t>
            </w:r>
          </w:p>
        </w:tc>
      </w:tr>
      <w:tr w14:paraId="2558174A">
        <w:tblPrEx>
          <w:tblCellMar>
            <w:top w:w="0" w:type="dxa"/>
            <w:left w:w="108" w:type="dxa"/>
            <w:bottom w:w="0" w:type="dxa"/>
            <w:right w:w="108" w:type="dxa"/>
          </w:tblCellMar>
        </w:tblPrEx>
        <w:tc>
          <w:tcPr>
            <w:tcW w:w="4148" w:type="dxa"/>
            <w:noWrap w:val="0"/>
            <w:vAlign w:val="top"/>
          </w:tcPr>
          <w:p w14:paraId="6BF8053F">
            <w:pPr>
              <w:spacing w:line="500" w:lineRule="exact"/>
              <w:jc w:val="both"/>
              <w:rPr>
                <w:rFonts w:ascii="仿宋_GB2312" w:hAnsi="宋体" w:eastAsia="仿宋_GB2312" w:cs="Arial"/>
                <w:sz w:val="28"/>
                <w:szCs w:val="28"/>
              </w:rPr>
            </w:pPr>
            <w:r>
              <w:rPr>
                <w:rFonts w:ascii="仿宋_GB2312" w:hAnsi="宋体" w:eastAsia="仿宋_GB2312" w:cs="Arial"/>
                <w:sz w:val="28"/>
                <w:szCs w:val="28"/>
              </w:rPr>
              <w:t>C情绪安定愉快</w:t>
            </w:r>
          </w:p>
        </w:tc>
        <w:tc>
          <w:tcPr>
            <w:tcW w:w="4148" w:type="dxa"/>
            <w:noWrap w:val="0"/>
            <w:vAlign w:val="top"/>
          </w:tcPr>
          <w:p w14:paraId="3C9948B1">
            <w:pPr>
              <w:spacing w:line="500" w:lineRule="exact"/>
              <w:jc w:val="both"/>
              <w:rPr>
                <w:rFonts w:ascii="仿宋_GB2312" w:hAnsi="宋体" w:eastAsia="仿宋_GB2312" w:cs="Arial"/>
                <w:sz w:val="28"/>
                <w:szCs w:val="28"/>
              </w:rPr>
            </w:pPr>
            <w:r>
              <w:rPr>
                <w:rFonts w:ascii="仿宋_GB2312" w:hAnsi="宋体" w:eastAsia="仿宋_GB2312" w:cs="Arial"/>
                <w:sz w:val="28"/>
                <w:szCs w:val="28"/>
              </w:rPr>
              <w:t>D安全知识</w:t>
            </w:r>
          </w:p>
        </w:tc>
      </w:tr>
    </w:tbl>
    <w:p w14:paraId="45D55B4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7.幼儿必须进行（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），合格者方可入园。</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C3261D2">
        <w:tblPrEx>
          <w:tblCellMar>
            <w:top w:w="0" w:type="dxa"/>
            <w:left w:w="108" w:type="dxa"/>
            <w:bottom w:w="0" w:type="dxa"/>
            <w:right w:w="108" w:type="dxa"/>
          </w:tblCellMar>
        </w:tblPrEx>
        <w:tc>
          <w:tcPr>
            <w:tcW w:w="2074" w:type="dxa"/>
            <w:noWrap w:val="0"/>
            <w:vAlign w:val="top"/>
          </w:tcPr>
          <w:p w14:paraId="67F6B9A8">
            <w:pPr>
              <w:spacing w:line="500" w:lineRule="exact"/>
              <w:jc w:val="both"/>
              <w:rPr>
                <w:rFonts w:ascii="仿宋_GB2312" w:hAnsi="宋体" w:eastAsia="仿宋_GB2312" w:cs="Arial"/>
                <w:sz w:val="28"/>
                <w:szCs w:val="28"/>
              </w:rPr>
            </w:pPr>
            <w:r>
              <w:rPr>
                <w:rFonts w:ascii="仿宋_GB2312" w:hAnsi="宋体" w:eastAsia="仿宋_GB2312" w:cs="Arial"/>
                <w:sz w:val="28"/>
                <w:szCs w:val="28"/>
              </w:rPr>
              <w:t>A考试</w:t>
            </w:r>
          </w:p>
        </w:tc>
        <w:tc>
          <w:tcPr>
            <w:tcW w:w="2074" w:type="dxa"/>
            <w:noWrap w:val="0"/>
            <w:vAlign w:val="top"/>
          </w:tcPr>
          <w:p w14:paraId="593071BF">
            <w:pPr>
              <w:spacing w:line="500" w:lineRule="exact"/>
              <w:jc w:val="both"/>
              <w:rPr>
                <w:rFonts w:ascii="仿宋_GB2312" w:hAnsi="宋体" w:eastAsia="仿宋_GB2312" w:cs="Arial"/>
                <w:sz w:val="28"/>
                <w:szCs w:val="28"/>
              </w:rPr>
            </w:pPr>
            <w:r>
              <w:rPr>
                <w:rFonts w:ascii="仿宋_GB2312" w:hAnsi="宋体" w:eastAsia="仿宋_GB2312" w:cs="Arial"/>
                <w:sz w:val="28"/>
                <w:szCs w:val="28"/>
              </w:rPr>
              <w:t>B选拔</w:t>
            </w:r>
          </w:p>
        </w:tc>
        <w:tc>
          <w:tcPr>
            <w:tcW w:w="2074" w:type="dxa"/>
            <w:noWrap w:val="0"/>
            <w:vAlign w:val="top"/>
          </w:tcPr>
          <w:p w14:paraId="6F878E6D">
            <w:pPr>
              <w:spacing w:line="500" w:lineRule="exact"/>
              <w:jc w:val="both"/>
              <w:rPr>
                <w:rFonts w:ascii="仿宋_GB2312" w:hAnsi="宋体" w:eastAsia="仿宋_GB2312" w:cs="Arial"/>
                <w:sz w:val="28"/>
                <w:szCs w:val="28"/>
              </w:rPr>
            </w:pPr>
            <w:r>
              <w:rPr>
                <w:rFonts w:ascii="仿宋_GB2312" w:hAnsi="宋体" w:eastAsia="仿宋_GB2312" w:cs="Arial"/>
                <w:sz w:val="28"/>
                <w:szCs w:val="28"/>
              </w:rPr>
              <w:t>C测查</w:t>
            </w:r>
          </w:p>
        </w:tc>
        <w:tc>
          <w:tcPr>
            <w:tcW w:w="2074" w:type="dxa"/>
            <w:noWrap w:val="0"/>
            <w:vAlign w:val="top"/>
          </w:tcPr>
          <w:p w14:paraId="49335B7D">
            <w:pPr>
              <w:spacing w:line="500" w:lineRule="exact"/>
              <w:jc w:val="both"/>
              <w:rPr>
                <w:rFonts w:ascii="仿宋_GB2312" w:hAnsi="宋体" w:eastAsia="仿宋_GB2312" w:cs="Arial"/>
                <w:sz w:val="28"/>
                <w:szCs w:val="28"/>
              </w:rPr>
            </w:pPr>
            <w:r>
              <w:rPr>
                <w:rFonts w:ascii="仿宋_GB2312" w:hAnsi="宋体" w:eastAsia="仿宋_GB2312" w:cs="Arial"/>
                <w:sz w:val="28"/>
                <w:szCs w:val="28"/>
              </w:rPr>
              <w:t>D健康检查</w:t>
            </w:r>
          </w:p>
        </w:tc>
      </w:tr>
    </w:tbl>
    <w:p w14:paraId="2D39F28B">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8.幼儿园实行（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）负责制。</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7A9D6BE3">
        <w:tblPrEx>
          <w:tblCellMar>
            <w:top w:w="0" w:type="dxa"/>
            <w:left w:w="108" w:type="dxa"/>
            <w:bottom w:w="0" w:type="dxa"/>
            <w:right w:w="108" w:type="dxa"/>
          </w:tblCellMar>
        </w:tblPrEx>
        <w:tc>
          <w:tcPr>
            <w:tcW w:w="2074" w:type="dxa"/>
            <w:noWrap w:val="0"/>
            <w:vAlign w:val="top"/>
          </w:tcPr>
          <w:p w14:paraId="73E82BDD">
            <w:pPr>
              <w:spacing w:line="500" w:lineRule="exact"/>
              <w:jc w:val="both"/>
              <w:rPr>
                <w:rFonts w:ascii="仿宋_GB2312" w:hAnsi="宋体" w:eastAsia="仿宋_GB2312" w:cs="Arial"/>
                <w:sz w:val="28"/>
                <w:szCs w:val="28"/>
              </w:rPr>
            </w:pPr>
            <w:r>
              <w:rPr>
                <w:rFonts w:ascii="仿宋_GB2312" w:hAnsi="宋体" w:eastAsia="仿宋_GB2312" w:cs="Arial"/>
                <w:sz w:val="28"/>
                <w:szCs w:val="28"/>
              </w:rPr>
              <w:t>A保育员</w:t>
            </w:r>
          </w:p>
        </w:tc>
        <w:tc>
          <w:tcPr>
            <w:tcW w:w="2074" w:type="dxa"/>
            <w:noWrap w:val="0"/>
            <w:vAlign w:val="top"/>
          </w:tcPr>
          <w:p w14:paraId="3E8C3D92">
            <w:pPr>
              <w:spacing w:line="500" w:lineRule="exact"/>
              <w:jc w:val="both"/>
              <w:rPr>
                <w:rFonts w:ascii="仿宋_GB2312" w:hAnsi="宋体" w:eastAsia="仿宋_GB2312" w:cs="Arial"/>
                <w:sz w:val="28"/>
                <w:szCs w:val="28"/>
              </w:rPr>
            </w:pPr>
            <w:r>
              <w:rPr>
                <w:rFonts w:ascii="仿宋_GB2312" w:hAnsi="宋体" w:eastAsia="仿宋_GB2312" w:cs="Arial"/>
                <w:sz w:val="28"/>
                <w:szCs w:val="28"/>
              </w:rPr>
              <w:t>B行政教育部门</w:t>
            </w:r>
          </w:p>
        </w:tc>
        <w:tc>
          <w:tcPr>
            <w:tcW w:w="2074" w:type="dxa"/>
            <w:noWrap w:val="0"/>
            <w:vAlign w:val="top"/>
          </w:tcPr>
          <w:p w14:paraId="6CE0D60A">
            <w:pPr>
              <w:spacing w:line="500" w:lineRule="exact"/>
              <w:jc w:val="both"/>
              <w:rPr>
                <w:rFonts w:ascii="仿宋_GB2312" w:hAnsi="宋体" w:eastAsia="仿宋_GB2312" w:cs="Arial"/>
                <w:sz w:val="28"/>
                <w:szCs w:val="28"/>
              </w:rPr>
            </w:pPr>
            <w:r>
              <w:rPr>
                <w:rFonts w:ascii="仿宋_GB2312" w:hAnsi="宋体" w:eastAsia="仿宋_GB2312" w:cs="Arial"/>
                <w:sz w:val="28"/>
                <w:szCs w:val="28"/>
              </w:rPr>
              <w:t>C园长</w:t>
            </w:r>
          </w:p>
        </w:tc>
        <w:tc>
          <w:tcPr>
            <w:tcW w:w="2074" w:type="dxa"/>
            <w:noWrap w:val="0"/>
            <w:vAlign w:val="top"/>
          </w:tcPr>
          <w:p w14:paraId="75288055">
            <w:pPr>
              <w:spacing w:line="500" w:lineRule="exact"/>
              <w:jc w:val="both"/>
              <w:rPr>
                <w:rFonts w:ascii="仿宋_GB2312" w:hAnsi="宋体" w:eastAsia="仿宋_GB2312" w:cs="Arial"/>
                <w:sz w:val="28"/>
                <w:szCs w:val="28"/>
              </w:rPr>
            </w:pPr>
            <w:r>
              <w:rPr>
                <w:rFonts w:ascii="仿宋_GB2312" w:hAnsi="宋体" w:eastAsia="仿宋_GB2312" w:cs="Arial"/>
                <w:sz w:val="28"/>
                <w:szCs w:val="28"/>
              </w:rPr>
              <w:t>D社区</w:t>
            </w:r>
          </w:p>
        </w:tc>
      </w:tr>
    </w:tbl>
    <w:p w14:paraId="688A5E0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9.在生活自理能力方面，能帮助家长做一些简单的家务劳动，如扫地、擦桌子、收拾碗筷等，这表明该幼儿的年龄应为（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385DAE5">
        <w:tblPrEx>
          <w:tblCellMar>
            <w:top w:w="0" w:type="dxa"/>
            <w:left w:w="108" w:type="dxa"/>
            <w:bottom w:w="0" w:type="dxa"/>
            <w:right w:w="108" w:type="dxa"/>
          </w:tblCellMar>
        </w:tblPrEx>
        <w:tc>
          <w:tcPr>
            <w:tcW w:w="2074" w:type="dxa"/>
            <w:noWrap w:val="0"/>
            <w:vAlign w:val="top"/>
          </w:tcPr>
          <w:p w14:paraId="0EC2AF35">
            <w:pPr>
              <w:pStyle w:val="2"/>
              <w:spacing w:after="0"/>
              <w:ind w:left="0" w:leftChars="0" w:firstLine="0" w:firstLineChars="0"/>
              <w:jc w:val="both"/>
              <w:rPr>
                <w:rFonts w:hint="eastAsia"/>
              </w:rPr>
            </w:pPr>
            <w:r>
              <w:rPr>
                <w:rFonts w:ascii="仿宋_GB2312" w:hAnsi="宋体" w:eastAsia="仿宋_GB2312" w:cs="Arial"/>
                <w:sz w:val="28"/>
                <w:szCs w:val="28"/>
              </w:rPr>
              <w:t xml:space="preserve">A 2-3岁    </w:t>
            </w:r>
          </w:p>
        </w:tc>
        <w:tc>
          <w:tcPr>
            <w:tcW w:w="2074" w:type="dxa"/>
            <w:noWrap w:val="0"/>
            <w:vAlign w:val="top"/>
          </w:tcPr>
          <w:p w14:paraId="73D5F283">
            <w:pPr>
              <w:pStyle w:val="2"/>
              <w:spacing w:after="0"/>
              <w:ind w:left="0" w:leftChars="0" w:firstLine="0" w:firstLineChars="0"/>
              <w:jc w:val="both"/>
              <w:rPr>
                <w:rFonts w:hint="eastAsia"/>
              </w:rPr>
            </w:pPr>
            <w:r>
              <w:rPr>
                <w:rFonts w:ascii="仿宋_GB2312" w:hAnsi="宋体" w:eastAsia="仿宋_GB2312" w:cs="Arial"/>
                <w:sz w:val="28"/>
                <w:szCs w:val="28"/>
              </w:rPr>
              <w:t>B 3-4岁</w:t>
            </w:r>
          </w:p>
        </w:tc>
        <w:tc>
          <w:tcPr>
            <w:tcW w:w="2074" w:type="dxa"/>
            <w:noWrap w:val="0"/>
            <w:vAlign w:val="top"/>
          </w:tcPr>
          <w:p w14:paraId="10B0AC6E">
            <w:pPr>
              <w:pStyle w:val="2"/>
              <w:spacing w:after="0"/>
              <w:ind w:left="0" w:leftChars="0" w:firstLine="0" w:firstLineChars="0"/>
              <w:jc w:val="both"/>
              <w:rPr>
                <w:rFonts w:hint="eastAsia"/>
              </w:rPr>
            </w:pPr>
            <w:r>
              <w:rPr>
                <w:rFonts w:ascii="仿宋_GB2312" w:hAnsi="宋体" w:eastAsia="仿宋_GB2312" w:cs="Arial"/>
                <w:sz w:val="28"/>
                <w:szCs w:val="28"/>
              </w:rPr>
              <w:t xml:space="preserve">C 4-5岁  </w:t>
            </w:r>
          </w:p>
        </w:tc>
        <w:tc>
          <w:tcPr>
            <w:tcW w:w="2074" w:type="dxa"/>
            <w:noWrap w:val="0"/>
            <w:vAlign w:val="top"/>
          </w:tcPr>
          <w:p w14:paraId="5FD2FC8D">
            <w:pPr>
              <w:pStyle w:val="2"/>
              <w:spacing w:after="0"/>
              <w:ind w:left="0" w:leftChars="0" w:firstLine="0" w:firstLineChars="0"/>
              <w:jc w:val="both"/>
              <w:rPr>
                <w:rFonts w:hint="eastAsia"/>
              </w:rPr>
            </w:pPr>
            <w:r>
              <w:rPr>
                <w:rFonts w:ascii="仿宋_GB2312" w:hAnsi="宋体" w:eastAsia="仿宋_GB2312" w:cs="Arial"/>
                <w:sz w:val="28"/>
                <w:szCs w:val="28"/>
              </w:rPr>
              <w:t>D 5-6岁</w:t>
            </w:r>
          </w:p>
        </w:tc>
      </w:tr>
    </w:tbl>
    <w:p w14:paraId="27F53BF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10.3-4岁的幼儿，路走得很稳，但拿筷子就显得很吃力，握笔画一直线也不容易，其原因是（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4F7380A4">
        <w:tblPrEx>
          <w:tblCellMar>
            <w:top w:w="0" w:type="dxa"/>
            <w:left w:w="108" w:type="dxa"/>
            <w:bottom w:w="0" w:type="dxa"/>
            <w:right w:w="108" w:type="dxa"/>
          </w:tblCellMar>
        </w:tblPrEx>
        <w:tc>
          <w:tcPr>
            <w:tcW w:w="4148" w:type="dxa"/>
            <w:noWrap w:val="0"/>
            <w:vAlign w:val="top"/>
          </w:tcPr>
          <w:p w14:paraId="518A0A33">
            <w:pPr>
              <w:spacing w:line="500" w:lineRule="exact"/>
              <w:jc w:val="both"/>
              <w:rPr>
                <w:rFonts w:ascii="仿宋_GB2312" w:hAnsi="宋体" w:eastAsia="仿宋_GB2312" w:cs="Arial"/>
                <w:sz w:val="28"/>
                <w:szCs w:val="28"/>
              </w:rPr>
            </w:pPr>
            <w:r>
              <w:rPr>
                <w:rFonts w:ascii="仿宋_GB2312" w:hAnsi="宋体" w:eastAsia="仿宋_GB2312" w:cs="Arial"/>
                <w:sz w:val="28"/>
                <w:szCs w:val="28"/>
              </w:rPr>
              <w:t>A大肌肉群发育较晚</w:t>
            </w:r>
          </w:p>
        </w:tc>
        <w:tc>
          <w:tcPr>
            <w:tcW w:w="4148" w:type="dxa"/>
            <w:noWrap w:val="0"/>
            <w:vAlign w:val="top"/>
          </w:tcPr>
          <w:p w14:paraId="41BB5DFE">
            <w:pPr>
              <w:spacing w:line="500" w:lineRule="exact"/>
              <w:jc w:val="both"/>
              <w:rPr>
                <w:rFonts w:ascii="仿宋_GB2312" w:hAnsi="宋体" w:eastAsia="仿宋_GB2312" w:cs="Arial"/>
                <w:sz w:val="28"/>
                <w:szCs w:val="28"/>
              </w:rPr>
            </w:pPr>
            <w:r>
              <w:rPr>
                <w:rFonts w:ascii="仿宋_GB2312" w:hAnsi="宋体" w:eastAsia="仿宋_GB2312" w:cs="Arial"/>
                <w:sz w:val="28"/>
                <w:szCs w:val="28"/>
              </w:rPr>
              <w:t>B手眼不协调</w:t>
            </w:r>
          </w:p>
        </w:tc>
      </w:tr>
      <w:tr w14:paraId="53173FE3">
        <w:tblPrEx>
          <w:tblCellMar>
            <w:top w:w="0" w:type="dxa"/>
            <w:left w:w="108" w:type="dxa"/>
            <w:bottom w:w="0" w:type="dxa"/>
            <w:right w:w="108" w:type="dxa"/>
          </w:tblCellMar>
        </w:tblPrEx>
        <w:tc>
          <w:tcPr>
            <w:tcW w:w="4148" w:type="dxa"/>
            <w:noWrap w:val="0"/>
            <w:vAlign w:val="top"/>
          </w:tcPr>
          <w:p w14:paraId="4099B07E">
            <w:pPr>
              <w:spacing w:line="500" w:lineRule="exact"/>
              <w:jc w:val="both"/>
              <w:rPr>
                <w:rFonts w:ascii="仿宋_GB2312" w:hAnsi="宋体" w:eastAsia="仿宋_GB2312" w:cs="Arial"/>
                <w:sz w:val="28"/>
                <w:szCs w:val="28"/>
              </w:rPr>
            </w:pPr>
            <w:r>
              <w:rPr>
                <w:rFonts w:ascii="仿宋_GB2312" w:hAnsi="宋体" w:eastAsia="仿宋_GB2312" w:cs="Arial"/>
                <w:sz w:val="28"/>
                <w:szCs w:val="28"/>
              </w:rPr>
              <w:t>C小肌肉群发育较晚</w:t>
            </w:r>
          </w:p>
        </w:tc>
        <w:tc>
          <w:tcPr>
            <w:tcW w:w="4148" w:type="dxa"/>
            <w:noWrap w:val="0"/>
            <w:vAlign w:val="top"/>
          </w:tcPr>
          <w:p w14:paraId="2C578954">
            <w:pPr>
              <w:spacing w:line="500" w:lineRule="exact"/>
              <w:jc w:val="both"/>
              <w:rPr>
                <w:rFonts w:ascii="仿宋_GB2312" w:hAnsi="宋体" w:eastAsia="仿宋_GB2312" w:cs="Arial"/>
                <w:sz w:val="28"/>
                <w:szCs w:val="28"/>
              </w:rPr>
            </w:pPr>
            <w:r>
              <w:rPr>
                <w:rFonts w:ascii="仿宋_GB2312" w:hAnsi="宋体" w:eastAsia="仿宋_GB2312" w:cs="Arial"/>
                <w:sz w:val="28"/>
                <w:szCs w:val="28"/>
              </w:rPr>
              <w:t>D自我控制能力差</w:t>
            </w:r>
          </w:p>
        </w:tc>
      </w:tr>
    </w:tbl>
    <w:p w14:paraId="26EBEEB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11.给幼儿剪指甲，下列做法正确的是（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p w14:paraId="7F96482C">
      <w:pPr>
        <w:spacing w:line="500" w:lineRule="exact"/>
        <w:jc w:val="both"/>
        <w:rPr>
          <w:rFonts w:ascii="仿宋_GB2312" w:hAnsi="宋体" w:eastAsia="仿宋_GB2312" w:cs="Arial"/>
          <w:sz w:val="28"/>
          <w:szCs w:val="28"/>
        </w:rPr>
      </w:pPr>
      <w:r>
        <w:rPr>
          <w:rFonts w:ascii="仿宋_GB2312" w:hAnsi="宋体" w:eastAsia="仿宋_GB2312" w:cs="Arial"/>
          <w:sz w:val="28"/>
          <w:szCs w:val="28"/>
        </w:rPr>
        <w:t>A手指甲剪平，脚趾甲剪圆</w:t>
      </w:r>
    </w:p>
    <w:p w14:paraId="087999E4">
      <w:pPr>
        <w:spacing w:line="500" w:lineRule="exact"/>
        <w:jc w:val="both"/>
        <w:rPr>
          <w:rFonts w:ascii="仿宋_GB2312" w:hAnsi="宋体" w:eastAsia="仿宋_GB2312" w:cs="Arial"/>
          <w:sz w:val="28"/>
          <w:szCs w:val="28"/>
        </w:rPr>
      </w:pPr>
      <w:r>
        <w:rPr>
          <w:rFonts w:ascii="仿宋_GB2312" w:hAnsi="宋体" w:eastAsia="仿宋_GB2312" w:cs="Arial"/>
          <w:sz w:val="28"/>
          <w:szCs w:val="28"/>
        </w:rPr>
        <w:t>B手指甲、脚趾甲都剪圆</w:t>
      </w:r>
    </w:p>
    <w:p w14:paraId="48D0DA9D">
      <w:pPr>
        <w:spacing w:line="500" w:lineRule="exact"/>
        <w:jc w:val="both"/>
        <w:rPr>
          <w:rFonts w:ascii="仿宋_GB2312" w:hAnsi="宋体" w:eastAsia="仿宋_GB2312" w:cs="Arial"/>
          <w:sz w:val="28"/>
          <w:szCs w:val="28"/>
        </w:rPr>
      </w:pPr>
      <w:r>
        <w:rPr>
          <w:rFonts w:ascii="仿宋_GB2312" w:hAnsi="宋体" w:eastAsia="仿宋_GB2312" w:cs="Arial"/>
          <w:sz w:val="28"/>
          <w:szCs w:val="28"/>
        </w:rPr>
        <w:t>C手指甲、脚趾甲都剪平</w:t>
      </w:r>
    </w:p>
    <w:p w14:paraId="65EC7F6A">
      <w:pPr>
        <w:spacing w:line="500" w:lineRule="exact"/>
        <w:jc w:val="both"/>
        <w:rPr>
          <w:rFonts w:ascii="仿宋_GB2312" w:hAnsi="宋体" w:eastAsia="仿宋_GB2312" w:cs="Arial"/>
          <w:sz w:val="28"/>
          <w:szCs w:val="28"/>
        </w:rPr>
      </w:pPr>
      <w:r>
        <w:rPr>
          <w:rFonts w:ascii="仿宋_GB2312" w:hAnsi="宋体" w:eastAsia="仿宋_GB2312" w:cs="Arial"/>
          <w:sz w:val="28"/>
          <w:szCs w:val="28"/>
        </w:rPr>
        <w:t>D手指甲剪圆，脚趾甲剪平</w:t>
      </w:r>
    </w:p>
    <w:p w14:paraId="16157D2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12.乳牙共20颗，于(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)出齐。</w:t>
      </w:r>
    </w:p>
    <w:tbl>
      <w:tblPr>
        <w:tblStyle w:val="4"/>
        <w:tblW w:w="0" w:type="auto"/>
        <w:tblInd w:w="0" w:type="dxa"/>
        <w:tblLayout w:type="autofit"/>
        <w:tblCellMar>
          <w:top w:w="0" w:type="dxa"/>
          <w:left w:w="108" w:type="dxa"/>
          <w:bottom w:w="0" w:type="dxa"/>
          <w:right w:w="108" w:type="dxa"/>
        </w:tblCellMar>
      </w:tblPr>
      <w:tblGrid>
        <w:gridCol w:w="4148"/>
        <w:gridCol w:w="4148"/>
      </w:tblGrid>
      <w:tr w14:paraId="6EACE5E0">
        <w:tblPrEx>
          <w:tblCellMar>
            <w:top w:w="0" w:type="dxa"/>
            <w:left w:w="108" w:type="dxa"/>
            <w:bottom w:w="0" w:type="dxa"/>
            <w:right w:w="108" w:type="dxa"/>
          </w:tblCellMar>
        </w:tblPrEx>
        <w:tc>
          <w:tcPr>
            <w:tcW w:w="4148" w:type="dxa"/>
            <w:noWrap w:val="0"/>
            <w:vAlign w:val="top"/>
          </w:tcPr>
          <w:p w14:paraId="5A4BEC0B">
            <w:pPr>
              <w:spacing w:line="500" w:lineRule="exact"/>
              <w:jc w:val="both"/>
              <w:rPr>
                <w:rFonts w:ascii="仿宋_GB2312" w:hAnsi="宋体" w:eastAsia="仿宋_GB2312" w:cs="Arial"/>
                <w:sz w:val="28"/>
                <w:szCs w:val="28"/>
              </w:rPr>
            </w:pPr>
            <w:r>
              <w:rPr>
                <w:rFonts w:ascii="仿宋_GB2312" w:hAnsi="宋体" w:eastAsia="仿宋_GB2312" w:cs="Arial"/>
                <w:sz w:val="28"/>
                <w:szCs w:val="28"/>
              </w:rPr>
              <w:t>A1岁半左右</w:t>
            </w:r>
          </w:p>
        </w:tc>
        <w:tc>
          <w:tcPr>
            <w:tcW w:w="4148" w:type="dxa"/>
            <w:noWrap w:val="0"/>
            <w:vAlign w:val="top"/>
          </w:tcPr>
          <w:p w14:paraId="2DD866AB">
            <w:pPr>
              <w:spacing w:line="500" w:lineRule="exact"/>
              <w:jc w:val="both"/>
              <w:rPr>
                <w:rFonts w:ascii="仿宋_GB2312" w:hAnsi="宋体" w:eastAsia="仿宋_GB2312" w:cs="Arial"/>
                <w:sz w:val="28"/>
                <w:szCs w:val="28"/>
              </w:rPr>
            </w:pPr>
            <w:r>
              <w:rPr>
                <w:rFonts w:ascii="仿宋_GB2312" w:hAnsi="宋体" w:eastAsia="仿宋_GB2312" w:cs="Arial"/>
                <w:sz w:val="28"/>
                <w:szCs w:val="28"/>
              </w:rPr>
              <w:t>B2岁左右</w:t>
            </w:r>
          </w:p>
        </w:tc>
      </w:tr>
      <w:tr w14:paraId="12CE6176">
        <w:tblPrEx>
          <w:tblCellMar>
            <w:top w:w="0" w:type="dxa"/>
            <w:left w:w="108" w:type="dxa"/>
            <w:bottom w:w="0" w:type="dxa"/>
            <w:right w:w="108" w:type="dxa"/>
          </w:tblCellMar>
        </w:tblPrEx>
        <w:trPr>
          <w:trHeight w:val="396" w:hRule="atLeast"/>
        </w:trPr>
        <w:tc>
          <w:tcPr>
            <w:tcW w:w="4148" w:type="dxa"/>
            <w:noWrap w:val="0"/>
            <w:vAlign w:val="top"/>
          </w:tcPr>
          <w:p w14:paraId="32A5928E">
            <w:pPr>
              <w:spacing w:line="500" w:lineRule="exact"/>
              <w:jc w:val="both"/>
              <w:rPr>
                <w:rFonts w:ascii="仿宋_GB2312" w:hAnsi="宋体" w:eastAsia="仿宋_GB2312" w:cs="Arial"/>
                <w:sz w:val="28"/>
                <w:szCs w:val="28"/>
              </w:rPr>
            </w:pPr>
            <w:r>
              <w:rPr>
                <w:rFonts w:ascii="仿宋_GB2312" w:hAnsi="宋体" w:eastAsia="仿宋_GB2312" w:cs="Arial"/>
                <w:sz w:val="28"/>
                <w:szCs w:val="28"/>
              </w:rPr>
              <w:t>C2岁半左右</w:t>
            </w:r>
          </w:p>
        </w:tc>
        <w:tc>
          <w:tcPr>
            <w:tcW w:w="4148" w:type="dxa"/>
            <w:noWrap w:val="0"/>
            <w:vAlign w:val="top"/>
          </w:tcPr>
          <w:p w14:paraId="1CCB7B76">
            <w:pPr>
              <w:spacing w:line="500" w:lineRule="exact"/>
              <w:jc w:val="both"/>
              <w:rPr>
                <w:rFonts w:ascii="仿宋_GB2312" w:hAnsi="宋体" w:eastAsia="仿宋_GB2312" w:cs="Arial"/>
                <w:sz w:val="28"/>
                <w:szCs w:val="28"/>
              </w:rPr>
            </w:pPr>
            <w:r>
              <w:rPr>
                <w:rFonts w:ascii="仿宋_GB2312" w:hAnsi="宋体" w:eastAsia="仿宋_GB2312" w:cs="Arial"/>
                <w:sz w:val="28"/>
                <w:szCs w:val="28"/>
              </w:rPr>
              <w:t>D3岁左右</w:t>
            </w:r>
          </w:p>
        </w:tc>
      </w:tr>
    </w:tbl>
    <w:p w14:paraId="259AEF1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13.婴幼儿突然恶心、呕吐，厌油腻，有可能是（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）的表现。</w:t>
      </w:r>
    </w:p>
    <w:tbl>
      <w:tblPr>
        <w:tblStyle w:val="4"/>
        <w:tblW w:w="0" w:type="auto"/>
        <w:tblInd w:w="-5" w:type="dxa"/>
        <w:tblLayout w:type="autofit"/>
        <w:tblCellMar>
          <w:top w:w="0" w:type="dxa"/>
          <w:left w:w="108" w:type="dxa"/>
          <w:bottom w:w="0" w:type="dxa"/>
          <w:right w:w="108" w:type="dxa"/>
        </w:tblCellMar>
      </w:tblPr>
      <w:tblGrid>
        <w:gridCol w:w="2409"/>
        <w:gridCol w:w="1964"/>
        <w:gridCol w:w="1964"/>
        <w:gridCol w:w="1964"/>
      </w:tblGrid>
      <w:tr w14:paraId="3DCD7058">
        <w:tblPrEx>
          <w:tblCellMar>
            <w:top w:w="0" w:type="dxa"/>
            <w:left w:w="108" w:type="dxa"/>
            <w:bottom w:w="0" w:type="dxa"/>
            <w:right w:w="108" w:type="dxa"/>
          </w:tblCellMar>
        </w:tblPrEx>
        <w:tc>
          <w:tcPr>
            <w:tcW w:w="2409" w:type="dxa"/>
            <w:noWrap w:val="0"/>
            <w:vAlign w:val="top"/>
          </w:tcPr>
          <w:p w14:paraId="6181AAEE">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A贫血</w:t>
            </w:r>
          </w:p>
        </w:tc>
        <w:tc>
          <w:tcPr>
            <w:tcW w:w="1964" w:type="dxa"/>
            <w:noWrap w:val="0"/>
            <w:vAlign w:val="top"/>
          </w:tcPr>
          <w:p w14:paraId="29B78891">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 xml:space="preserve">B传染性肝炎  </w:t>
            </w:r>
          </w:p>
        </w:tc>
        <w:tc>
          <w:tcPr>
            <w:tcW w:w="1964" w:type="dxa"/>
            <w:noWrap w:val="0"/>
            <w:vAlign w:val="top"/>
          </w:tcPr>
          <w:p w14:paraId="0F2A593A">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C VA中毒</w:t>
            </w:r>
          </w:p>
        </w:tc>
        <w:tc>
          <w:tcPr>
            <w:tcW w:w="1964" w:type="dxa"/>
            <w:noWrap w:val="0"/>
            <w:vAlign w:val="top"/>
          </w:tcPr>
          <w:p w14:paraId="59BD9CE6">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D腮腺炎</w:t>
            </w:r>
          </w:p>
        </w:tc>
      </w:tr>
    </w:tbl>
    <w:p w14:paraId="70A21D2B">
      <w:pPr>
        <w:pStyle w:val="2"/>
        <w:ind w:left="440" w:firstLine="440"/>
        <w:rPr>
          <w:rFonts w:hint="eastAsia"/>
        </w:rPr>
      </w:pPr>
    </w:p>
    <w:p w14:paraId="1F98C38B">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14.要让幼儿知道简单的防火知识，知道（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）都能灭火。</w:t>
      </w:r>
    </w:p>
    <w:tbl>
      <w:tblPr>
        <w:tblStyle w:val="4"/>
        <w:tblW w:w="0" w:type="auto"/>
        <w:tblInd w:w="0" w:type="dxa"/>
        <w:tblLayout w:type="autofit"/>
        <w:tblCellMar>
          <w:top w:w="0" w:type="dxa"/>
          <w:left w:w="108" w:type="dxa"/>
          <w:bottom w:w="0" w:type="dxa"/>
          <w:right w:w="108" w:type="dxa"/>
        </w:tblCellMar>
      </w:tblPr>
      <w:tblGrid>
        <w:gridCol w:w="4148"/>
        <w:gridCol w:w="4148"/>
      </w:tblGrid>
      <w:tr w14:paraId="590445B8">
        <w:tblPrEx>
          <w:tblCellMar>
            <w:top w:w="0" w:type="dxa"/>
            <w:left w:w="108" w:type="dxa"/>
            <w:bottom w:w="0" w:type="dxa"/>
            <w:right w:w="108" w:type="dxa"/>
          </w:tblCellMar>
        </w:tblPrEx>
        <w:tc>
          <w:tcPr>
            <w:tcW w:w="4148" w:type="dxa"/>
            <w:noWrap w:val="0"/>
            <w:vAlign w:val="top"/>
          </w:tcPr>
          <w:p w14:paraId="55BC618C">
            <w:pPr>
              <w:spacing w:line="500" w:lineRule="exact"/>
              <w:jc w:val="both"/>
              <w:rPr>
                <w:rFonts w:ascii="仿宋_GB2312" w:hAnsi="宋体" w:eastAsia="仿宋_GB2312" w:cs="Arial"/>
                <w:sz w:val="28"/>
                <w:szCs w:val="28"/>
              </w:rPr>
            </w:pPr>
            <w:r>
              <w:rPr>
                <w:rFonts w:ascii="仿宋_GB2312" w:hAnsi="宋体" w:eastAsia="仿宋_GB2312" w:cs="Arial"/>
                <w:sz w:val="28"/>
                <w:szCs w:val="28"/>
              </w:rPr>
              <w:t>A水、油</w:t>
            </w:r>
          </w:p>
        </w:tc>
        <w:tc>
          <w:tcPr>
            <w:tcW w:w="4148" w:type="dxa"/>
            <w:noWrap w:val="0"/>
            <w:vAlign w:val="top"/>
          </w:tcPr>
          <w:p w14:paraId="2C71E4ED">
            <w:pPr>
              <w:spacing w:line="500" w:lineRule="exact"/>
              <w:jc w:val="both"/>
              <w:rPr>
                <w:rFonts w:ascii="仿宋_GB2312" w:hAnsi="宋体" w:eastAsia="仿宋_GB2312" w:cs="Arial"/>
                <w:sz w:val="28"/>
                <w:szCs w:val="28"/>
              </w:rPr>
            </w:pPr>
            <w:r>
              <w:rPr>
                <w:rFonts w:ascii="仿宋_GB2312" w:hAnsi="宋体" w:eastAsia="仿宋_GB2312" w:cs="Arial"/>
                <w:sz w:val="28"/>
                <w:szCs w:val="28"/>
              </w:rPr>
              <w:t>B水、土、沙子</w:t>
            </w:r>
          </w:p>
        </w:tc>
      </w:tr>
      <w:tr w14:paraId="5B7AAE2B">
        <w:tblPrEx>
          <w:tblCellMar>
            <w:top w:w="0" w:type="dxa"/>
            <w:left w:w="108" w:type="dxa"/>
            <w:bottom w:w="0" w:type="dxa"/>
            <w:right w:w="108" w:type="dxa"/>
          </w:tblCellMar>
        </w:tblPrEx>
        <w:tc>
          <w:tcPr>
            <w:tcW w:w="4148" w:type="dxa"/>
            <w:noWrap w:val="0"/>
            <w:vAlign w:val="top"/>
          </w:tcPr>
          <w:p w14:paraId="1278F692">
            <w:pPr>
              <w:spacing w:line="500" w:lineRule="exact"/>
              <w:jc w:val="both"/>
              <w:rPr>
                <w:rFonts w:ascii="仿宋_GB2312" w:hAnsi="宋体" w:eastAsia="仿宋_GB2312" w:cs="Arial"/>
                <w:sz w:val="28"/>
                <w:szCs w:val="28"/>
              </w:rPr>
            </w:pPr>
            <w:r>
              <w:rPr>
                <w:rFonts w:ascii="仿宋_GB2312" w:hAnsi="宋体" w:eastAsia="仿宋_GB2312" w:cs="Arial"/>
                <w:sz w:val="28"/>
                <w:szCs w:val="28"/>
              </w:rPr>
              <w:t>C土、沙子、油</w:t>
            </w:r>
          </w:p>
        </w:tc>
        <w:tc>
          <w:tcPr>
            <w:tcW w:w="4148" w:type="dxa"/>
            <w:noWrap w:val="0"/>
            <w:vAlign w:val="top"/>
          </w:tcPr>
          <w:p w14:paraId="76251006">
            <w:pPr>
              <w:spacing w:line="500" w:lineRule="exact"/>
              <w:jc w:val="both"/>
              <w:rPr>
                <w:rFonts w:ascii="仿宋_GB2312" w:hAnsi="宋体" w:eastAsia="仿宋_GB2312" w:cs="Arial"/>
                <w:sz w:val="28"/>
                <w:szCs w:val="28"/>
              </w:rPr>
            </w:pPr>
            <w:r>
              <w:rPr>
                <w:rFonts w:ascii="仿宋_GB2312" w:hAnsi="宋体" w:eastAsia="仿宋_GB2312" w:cs="Arial"/>
                <w:sz w:val="28"/>
                <w:szCs w:val="28"/>
              </w:rPr>
              <w:t>D油、土</w:t>
            </w:r>
          </w:p>
        </w:tc>
      </w:tr>
    </w:tbl>
    <w:p w14:paraId="40D10A54">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15.教会婴幼儿识别（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）的食物和饮料的简单方法，以及防烫、防噎、防呛、防咬舌等的知识。</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3650B4D">
        <w:tblPrEx>
          <w:tblCellMar>
            <w:top w:w="0" w:type="dxa"/>
            <w:left w:w="108" w:type="dxa"/>
            <w:bottom w:w="0" w:type="dxa"/>
            <w:right w:w="108" w:type="dxa"/>
          </w:tblCellMar>
        </w:tblPrEx>
        <w:tc>
          <w:tcPr>
            <w:tcW w:w="2074" w:type="dxa"/>
            <w:noWrap w:val="0"/>
            <w:vAlign w:val="top"/>
          </w:tcPr>
          <w:p w14:paraId="70D09A02">
            <w:pPr>
              <w:spacing w:line="500" w:lineRule="exact"/>
              <w:jc w:val="both"/>
              <w:rPr>
                <w:rFonts w:ascii="仿宋_GB2312" w:hAnsi="宋体" w:eastAsia="仿宋_GB2312" w:cs="Arial"/>
                <w:sz w:val="28"/>
                <w:szCs w:val="28"/>
              </w:rPr>
            </w:pPr>
            <w:r>
              <w:rPr>
                <w:rFonts w:ascii="仿宋_GB2312" w:hAnsi="宋体" w:eastAsia="仿宋_GB2312" w:cs="Arial"/>
                <w:sz w:val="28"/>
                <w:szCs w:val="28"/>
              </w:rPr>
              <w:t>A腐败变质</w:t>
            </w:r>
          </w:p>
        </w:tc>
        <w:tc>
          <w:tcPr>
            <w:tcW w:w="2074" w:type="dxa"/>
            <w:noWrap w:val="0"/>
            <w:vAlign w:val="top"/>
          </w:tcPr>
          <w:p w14:paraId="0DA444FE">
            <w:pPr>
              <w:spacing w:line="500" w:lineRule="exact"/>
              <w:jc w:val="both"/>
              <w:rPr>
                <w:rFonts w:ascii="仿宋_GB2312" w:hAnsi="宋体" w:eastAsia="仿宋_GB2312" w:cs="Arial"/>
                <w:sz w:val="28"/>
                <w:szCs w:val="28"/>
              </w:rPr>
            </w:pPr>
            <w:r>
              <w:rPr>
                <w:rFonts w:ascii="仿宋_GB2312" w:hAnsi="宋体" w:eastAsia="仿宋_GB2312" w:cs="Arial"/>
                <w:sz w:val="28"/>
                <w:szCs w:val="28"/>
              </w:rPr>
              <w:t>B便宜</w:t>
            </w:r>
          </w:p>
        </w:tc>
        <w:tc>
          <w:tcPr>
            <w:tcW w:w="2074" w:type="dxa"/>
            <w:noWrap w:val="0"/>
            <w:vAlign w:val="top"/>
          </w:tcPr>
          <w:p w14:paraId="2BDDF1BF">
            <w:pPr>
              <w:spacing w:line="500" w:lineRule="exact"/>
              <w:jc w:val="both"/>
              <w:rPr>
                <w:rFonts w:ascii="仿宋_GB2312" w:hAnsi="宋体" w:eastAsia="仿宋_GB2312" w:cs="Arial"/>
                <w:sz w:val="28"/>
                <w:szCs w:val="28"/>
              </w:rPr>
            </w:pPr>
            <w:r>
              <w:rPr>
                <w:rFonts w:ascii="仿宋_GB2312" w:hAnsi="宋体" w:eastAsia="仿宋_GB2312" w:cs="Arial"/>
                <w:sz w:val="28"/>
                <w:szCs w:val="28"/>
              </w:rPr>
              <w:t>C优质</w:t>
            </w:r>
          </w:p>
        </w:tc>
        <w:tc>
          <w:tcPr>
            <w:tcW w:w="2074" w:type="dxa"/>
            <w:noWrap w:val="0"/>
            <w:vAlign w:val="top"/>
          </w:tcPr>
          <w:p w14:paraId="59655CA0">
            <w:pPr>
              <w:spacing w:line="500" w:lineRule="exact"/>
              <w:jc w:val="both"/>
              <w:rPr>
                <w:rFonts w:ascii="仿宋_GB2312" w:hAnsi="宋体" w:eastAsia="仿宋_GB2312" w:cs="Arial"/>
                <w:sz w:val="28"/>
                <w:szCs w:val="28"/>
              </w:rPr>
            </w:pPr>
            <w:r>
              <w:rPr>
                <w:rFonts w:ascii="仿宋_GB2312" w:hAnsi="宋体" w:eastAsia="仿宋_GB2312" w:cs="Arial"/>
                <w:sz w:val="28"/>
                <w:szCs w:val="28"/>
              </w:rPr>
              <w:t>D高级</w:t>
            </w:r>
          </w:p>
        </w:tc>
      </w:tr>
    </w:tbl>
    <w:p w14:paraId="2DEE3ED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16.教育幼儿地震发生时要保护头部，不可盲目跳楼或拥在楼梯口，是安全教育内容中的（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p w14:paraId="73D99BE8">
      <w:pPr>
        <w:spacing w:line="500" w:lineRule="exact"/>
        <w:jc w:val="both"/>
        <w:rPr>
          <w:rFonts w:ascii="仿宋_GB2312" w:hAnsi="宋体" w:eastAsia="仿宋_GB2312" w:cs="Arial"/>
          <w:sz w:val="28"/>
          <w:szCs w:val="28"/>
        </w:rPr>
      </w:pPr>
      <w:r>
        <w:rPr>
          <w:rFonts w:ascii="仿宋_GB2312" w:hAnsi="宋体" w:eastAsia="仿宋_GB2312" w:cs="Arial"/>
          <w:sz w:val="28"/>
          <w:szCs w:val="28"/>
        </w:rPr>
        <w:t>A遵守安全制度的教育</w:t>
      </w:r>
    </w:p>
    <w:p w14:paraId="2C7816E4">
      <w:pPr>
        <w:spacing w:line="500" w:lineRule="exact"/>
        <w:jc w:val="both"/>
        <w:rPr>
          <w:rFonts w:ascii="仿宋_GB2312" w:hAnsi="宋体" w:eastAsia="仿宋_GB2312" w:cs="Arial"/>
          <w:sz w:val="28"/>
          <w:szCs w:val="28"/>
        </w:rPr>
      </w:pPr>
      <w:r>
        <w:rPr>
          <w:rFonts w:ascii="仿宋_GB2312" w:hAnsi="宋体" w:eastAsia="仿宋_GB2312" w:cs="Arial"/>
          <w:sz w:val="28"/>
          <w:szCs w:val="28"/>
        </w:rPr>
        <w:t>B防水、防火、防电的知识教育</w:t>
      </w:r>
    </w:p>
    <w:p w14:paraId="718CABD1">
      <w:pPr>
        <w:spacing w:line="500" w:lineRule="exact"/>
        <w:jc w:val="both"/>
        <w:rPr>
          <w:rFonts w:ascii="仿宋_GB2312" w:hAnsi="宋体" w:eastAsia="仿宋_GB2312" w:cs="Arial"/>
          <w:sz w:val="28"/>
          <w:szCs w:val="28"/>
        </w:rPr>
      </w:pPr>
      <w:r>
        <w:rPr>
          <w:rFonts w:ascii="仿宋_GB2312" w:hAnsi="宋体" w:eastAsia="仿宋_GB2312" w:cs="Arial"/>
          <w:sz w:val="28"/>
          <w:szCs w:val="28"/>
        </w:rPr>
        <w:t>C教会幼儿自我保护技能</w:t>
      </w:r>
    </w:p>
    <w:p w14:paraId="4D835653">
      <w:pPr>
        <w:spacing w:line="500" w:lineRule="exact"/>
        <w:jc w:val="both"/>
        <w:rPr>
          <w:rFonts w:ascii="仿宋_GB2312" w:hAnsi="宋体" w:eastAsia="仿宋_GB2312" w:cs="Arial"/>
          <w:sz w:val="28"/>
          <w:szCs w:val="28"/>
        </w:rPr>
      </w:pPr>
      <w:r>
        <w:rPr>
          <w:rFonts w:ascii="仿宋_GB2312" w:hAnsi="宋体" w:eastAsia="仿宋_GB2312" w:cs="Arial"/>
          <w:sz w:val="28"/>
          <w:szCs w:val="28"/>
        </w:rPr>
        <w:t>D自救知识教育</w:t>
      </w:r>
    </w:p>
    <w:p w14:paraId="189E93C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17.传染病的流行必须具备的三个基本环节是传染源、传染途径和（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54B6F3E6">
        <w:tblPrEx>
          <w:tblCellMar>
            <w:top w:w="0" w:type="dxa"/>
            <w:left w:w="108" w:type="dxa"/>
            <w:bottom w:w="0" w:type="dxa"/>
            <w:right w:w="108" w:type="dxa"/>
          </w:tblCellMar>
        </w:tblPrEx>
        <w:tc>
          <w:tcPr>
            <w:tcW w:w="4148" w:type="dxa"/>
            <w:noWrap w:val="0"/>
            <w:vAlign w:val="top"/>
          </w:tcPr>
          <w:p w14:paraId="4CDD7A5D">
            <w:pPr>
              <w:spacing w:line="500" w:lineRule="exact"/>
              <w:jc w:val="both"/>
              <w:rPr>
                <w:rFonts w:ascii="仿宋_GB2312" w:hAnsi="宋体" w:eastAsia="仿宋_GB2312" w:cs="Arial"/>
                <w:sz w:val="28"/>
                <w:szCs w:val="28"/>
              </w:rPr>
            </w:pPr>
            <w:r>
              <w:rPr>
                <w:rFonts w:ascii="仿宋_GB2312" w:hAnsi="宋体" w:eastAsia="仿宋_GB2312" w:cs="Arial"/>
                <w:sz w:val="28"/>
                <w:szCs w:val="28"/>
              </w:rPr>
              <w:t>A传染病患者</w:t>
            </w:r>
          </w:p>
        </w:tc>
        <w:tc>
          <w:tcPr>
            <w:tcW w:w="4148" w:type="dxa"/>
            <w:noWrap w:val="0"/>
            <w:vAlign w:val="top"/>
          </w:tcPr>
          <w:p w14:paraId="37B29EDC">
            <w:pPr>
              <w:spacing w:line="500" w:lineRule="exact"/>
              <w:jc w:val="both"/>
              <w:rPr>
                <w:rFonts w:ascii="仿宋_GB2312" w:hAnsi="宋体" w:eastAsia="仿宋_GB2312" w:cs="Arial"/>
                <w:sz w:val="28"/>
                <w:szCs w:val="28"/>
              </w:rPr>
            </w:pPr>
            <w:r>
              <w:rPr>
                <w:rFonts w:ascii="仿宋_GB2312" w:hAnsi="宋体" w:eastAsia="仿宋_GB2312" w:cs="Arial"/>
                <w:sz w:val="28"/>
                <w:szCs w:val="28"/>
              </w:rPr>
              <w:t>B病原体携带者</w:t>
            </w:r>
          </w:p>
        </w:tc>
      </w:tr>
      <w:tr w14:paraId="36B3EE14">
        <w:tblPrEx>
          <w:tblCellMar>
            <w:top w:w="0" w:type="dxa"/>
            <w:left w:w="108" w:type="dxa"/>
            <w:bottom w:w="0" w:type="dxa"/>
            <w:right w:w="108" w:type="dxa"/>
          </w:tblCellMar>
        </w:tblPrEx>
        <w:tc>
          <w:tcPr>
            <w:tcW w:w="4148" w:type="dxa"/>
            <w:noWrap w:val="0"/>
            <w:vAlign w:val="top"/>
          </w:tcPr>
          <w:p w14:paraId="4367788D">
            <w:pPr>
              <w:spacing w:line="500" w:lineRule="exact"/>
              <w:jc w:val="both"/>
              <w:rPr>
                <w:rFonts w:ascii="仿宋_GB2312" w:hAnsi="宋体" w:eastAsia="仿宋_GB2312" w:cs="Arial"/>
                <w:sz w:val="28"/>
                <w:szCs w:val="28"/>
              </w:rPr>
            </w:pPr>
            <w:r>
              <w:rPr>
                <w:rFonts w:ascii="仿宋_GB2312" w:hAnsi="宋体" w:eastAsia="仿宋_GB2312" w:cs="Arial"/>
                <w:sz w:val="28"/>
                <w:szCs w:val="28"/>
              </w:rPr>
              <w:t>C抗原和抗体</w:t>
            </w:r>
          </w:p>
        </w:tc>
        <w:tc>
          <w:tcPr>
            <w:tcW w:w="4148" w:type="dxa"/>
            <w:noWrap w:val="0"/>
            <w:vAlign w:val="top"/>
          </w:tcPr>
          <w:p w14:paraId="20C81769">
            <w:pPr>
              <w:spacing w:line="500" w:lineRule="exact"/>
              <w:jc w:val="both"/>
              <w:rPr>
                <w:rFonts w:ascii="仿宋_GB2312" w:hAnsi="宋体" w:eastAsia="仿宋_GB2312" w:cs="Arial"/>
                <w:sz w:val="28"/>
                <w:szCs w:val="28"/>
              </w:rPr>
            </w:pPr>
            <w:r>
              <w:rPr>
                <w:rFonts w:ascii="仿宋_GB2312" w:hAnsi="宋体" w:eastAsia="仿宋_GB2312" w:cs="Arial"/>
                <w:sz w:val="28"/>
                <w:szCs w:val="28"/>
              </w:rPr>
              <w:t>D易感人群</w:t>
            </w:r>
          </w:p>
        </w:tc>
      </w:tr>
    </w:tbl>
    <w:p w14:paraId="1AF7B6F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18.幼儿的手指被门、抽屉挤伤，若无破损，可进行的简单处理办法是（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0BB093D">
        <w:tblPrEx>
          <w:tblCellMar>
            <w:top w:w="0" w:type="dxa"/>
            <w:left w:w="108" w:type="dxa"/>
            <w:bottom w:w="0" w:type="dxa"/>
            <w:right w:w="108" w:type="dxa"/>
          </w:tblCellMar>
        </w:tblPrEx>
        <w:tc>
          <w:tcPr>
            <w:tcW w:w="2074" w:type="dxa"/>
            <w:noWrap w:val="0"/>
            <w:vAlign w:val="top"/>
          </w:tcPr>
          <w:p w14:paraId="6BDD48E6">
            <w:pPr>
              <w:spacing w:line="500" w:lineRule="exact"/>
              <w:jc w:val="both"/>
              <w:rPr>
                <w:rFonts w:ascii="仿宋_GB2312" w:hAnsi="宋体" w:eastAsia="仿宋_GB2312" w:cs="Arial"/>
                <w:sz w:val="28"/>
                <w:szCs w:val="28"/>
              </w:rPr>
            </w:pPr>
            <w:r>
              <w:rPr>
                <w:rFonts w:ascii="仿宋_GB2312" w:hAnsi="宋体" w:eastAsia="仿宋_GB2312" w:cs="Arial"/>
                <w:sz w:val="28"/>
                <w:szCs w:val="28"/>
              </w:rPr>
              <w:t>A冷敷</w:t>
            </w:r>
          </w:p>
        </w:tc>
        <w:tc>
          <w:tcPr>
            <w:tcW w:w="2074" w:type="dxa"/>
            <w:noWrap w:val="0"/>
            <w:vAlign w:val="top"/>
          </w:tcPr>
          <w:p w14:paraId="503DEAD6">
            <w:pPr>
              <w:spacing w:line="500" w:lineRule="exact"/>
              <w:jc w:val="both"/>
              <w:rPr>
                <w:rFonts w:ascii="仿宋_GB2312" w:hAnsi="宋体" w:eastAsia="仿宋_GB2312" w:cs="Arial"/>
                <w:sz w:val="28"/>
                <w:szCs w:val="28"/>
              </w:rPr>
            </w:pPr>
            <w:r>
              <w:rPr>
                <w:rFonts w:ascii="仿宋_GB2312" w:hAnsi="宋体" w:eastAsia="仿宋_GB2312" w:cs="Arial"/>
                <w:sz w:val="28"/>
                <w:szCs w:val="28"/>
              </w:rPr>
              <w:t>B热敷</w:t>
            </w:r>
          </w:p>
        </w:tc>
        <w:tc>
          <w:tcPr>
            <w:tcW w:w="2074" w:type="dxa"/>
            <w:noWrap w:val="0"/>
            <w:vAlign w:val="top"/>
          </w:tcPr>
          <w:p w14:paraId="3D0A188B">
            <w:pPr>
              <w:spacing w:line="500" w:lineRule="exact"/>
              <w:jc w:val="both"/>
              <w:rPr>
                <w:rFonts w:ascii="仿宋_GB2312" w:hAnsi="宋体" w:eastAsia="仿宋_GB2312" w:cs="Arial"/>
                <w:sz w:val="28"/>
                <w:szCs w:val="28"/>
              </w:rPr>
            </w:pPr>
            <w:r>
              <w:rPr>
                <w:rFonts w:ascii="仿宋_GB2312" w:hAnsi="宋体" w:eastAsia="仿宋_GB2312" w:cs="Arial"/>
                <w:sz w:val="28"/>
                <w:szCs w:val="28"/>
              </w:rPr>
              <w:t>C按摩</w:t>
            </w:r>
          </w:p>
        </w:tc>
        <w:tc>
          <w:tcPr>
            <w:tcW w:w="2074" w:type="dxa"/>
            <w:noWrap w:val="0"/>
            <w:vAlign w:val="top"/>
          </w:tcPr>
          <w:p w14:paraId="3EBB812B">
            <w:pPr>
              <w:spacing w:line="500" w:lineRule="exact"/>
              <w:jc w:val="both"/>
              <w:rPr>
                <w:rFonts w:ascii="仿宋_GB2312" w:hAnsi="宋体" w:eastAsia="仿宋_GB2312" w:cs="Arial"/>
                <w:sz w:val="28"/>
                <w:szCs w:val="28"/>
              </w:rPr>
            </w:pPr>
            <w:r>
              <w:rPr>
                <w:rFonts w:ascii="仿宋_GB2312" w:hAnsi="宋体" w:eastAsia="仿宋_GB2312" w:cs="Arial"/>
                <w:sz w:val="28"/>
                <w:szCs w:val="28"/>
              </w:rPr>
              <w:t>D消毒</w:t>
            </w:r>
          </w:p>
        </w:tc>
      </w:tr>
    </w:tbl>
    <w:p w14:paraId="55D3DB8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19.婴幼儿在游戏和教学中出现的问题有些是由于（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）和孩子的个性特点决定的，有些则是由于教育的方法不当和活动本身存在问题造成的。</w:t>
      </w:r>
    </w:p>
    <w:tbl>
      <w:tblPr>
        <w:tblStyle w:val="4"/>
        <w:tblW w:w="0" w:type="auto"/>
        <w:tblInd w:w="0" w:type="dxa"/>
        <w:tblLayout w:type="autofit"/>
        <w:tblCellMar>
          <w:top w:w="0" w:type="dxa"/>
          <w:left w:w="108" w:type="dxa"/>
          <w:bottom w:w="0" w:type="dxa"/>
          <w:right w:w="108" w:type="dxa"/>
        </w:tblCellMar>
      </w:tblPr>
      <w:tblGrid>
        <w:gridCol w:w="4148"/>
        <w:gridCol w:w="4148"/>
      </w:tblGrid>
      <w:tr w14:paraId="1ECB1198">
        <w:tblPrEx>
          <w:tblCellMar>
            <w:top w:w="0" w:type="dxa"/>
            <w:left w:w="108" w:type="dxa"/>
            <w:bottom w:w="0" w:type="dxa"/>
            <w:right w:w="108" w:type="dxa"/>
          </w:tblCellMar>
        </w:tblPrEx>
        <w:tc>
          <w:tcPr>
            <w:tcW w:w="4148" w:type="dxa"/>
            <w:noWrap w:val="0"/>
            <w:vAlign w:val="top"/>
          </w:tcPr>
          <w:p w14:paraId="47408DA3">
            <w:pPr>
              <w:spacing w:line="500" w:lineRule="exact"/>
              <w:jc w:val="both"/>
              <w:rPr>
                <w:rFonts w:ascii="仿宋_GB2312" w:hAnsi="宋体" w:eastAsia="仿宋_GB2312" w:cs="Arial"/>
                <w:sz w:val="28"/>
                <w:szCs w:val="28"/>
              </w:rPr>
            </w:pPr>
            <w:r>
              <w:rPr>
                <w:rFonts w:ascii="仿宋_GB2312" w:hAnsi="宋体" w:eastAsia="仿宋_GB2312" w:cs="Arial"/>
                <w:sz w:val="28"/>
                <w:szCs w:val="28"/>
              </w:rPr>
              <w:t>A活动准备不充分</w:t>
            </w:r>
          </w:p>
        </w:tc>
        <w:tc>
          <w:tcPr>
            <w:tcW w:w="4148" w:type="dxa"/>
            <w:noWrap w:val="0"/>
            <w:vAlign w:val="top"/>
          </w:tcPr>
          <w:p w14:paraId="398FFA27">
            <w:pPr>
              <w:spacing w:line="500" w:lineRule="exact"/>
              <w:jc w:val="both"/>
              <w:rPr>
                <w:rFonts w:ascii="仿宋_GB2312" w:hAnsi="宋体" w:eastAsia="仿宋_GB2312" w:cs="Arial"/>
                <w:sz w:val="28"/>
                <w:szCs w:val="28"/>
              </w:rPr>
            </w:pPr>
            <w:r>
              <w:rPr>
                <w:rFonts w:ascii="仿宋_GB2312" w:hAnsi="宋体" w:eastAsia="仿宋_GB2312" w:cs="Arial"/>
                <w:sz w:val="28"/>
                <w:szCs w:val="28"/>
              </w:rPr>
              <w:t>B孩子不感兴趣</w:t>
            </w:r>
          </w:p>
        </w:tc>
      </w:tr>
      <w:tr w14:paraId="2AB2ACEC">
        <w:tblPrEx>
          <w:tblCellMar>
            <w:top w:w="0" w:type="dxa"/>
            <w:left w:w="108" w:type="dxa"/>
            <w:bottom w:w="0" w:type="dxa"/>
            <w:right w:w="108" w:type="dxa"/>
          </w:tblCellMar>
        </w:tblPrEx>
        <w:tc>
          <w:tcPr>
            <w:tcW w:w="4148" w:type="dxa"/>
            <w:noWrap w:val="0"/>
            <w:vAlign w:val="top"/>
          </w:tcPr>
          <w:p w14:paraId="4548A8AB">
            <w:pPr>
              <w:spacing w:line="500" w:lineRule="exact"/>
              <w:jc w:val="both"/>
              <w:rPr>
                <w:rFonts w:ascii="仿宋_GB2312" w:hAnsi="宋体" w:eastAsia="仿宋_GB2312" w:cs="Arial"/>
                <w:sz w:val="28"/>
                <w:szCs w:val="28"/>
              </w:rPr>
            </w:pPr>
            <w:r>
              <w:rPr>
                <w:rFonts w:ascii="仿宋_GB2312" w:hAnsi="宋体" w:eastAsia="仿宋_GB2312" w:cs="Arial"/>
                <w:sz w:val="28"/>
                <w:szCs w:val="28"/>
              </w:rPr>
              <w:t>C婴幼儿年龄特点</w:t>
            </w:r>
          </w:p>
        </w:tc>
        <w:tc>
          <w:tcPr>
            <w:tcW w:w="4148" w:type="dxa"/>
            <w:noWrap w:val="0"/>
            <w:vAlign w:val="top"/>
          </w:tcPr>
          <w:p w14:paraId="028932D3">
            <w:pPr>
              <w:spacing w:line="500" w:lineRule="exact"/>
              <w:jc w:val="both"/>
              <w:rPr>
                <w:rFonts w:ascii="仿宋_GB2312" w:hAnsi="宋体" w:eastAsia="仿宋_GB2312" w:cs="Arial"/>
                <w:sz w:val="28"/>
                <w:szCs w:val="28"/>
              </w:rPr>
            </w:pPr>
            <w:r>
              <w:rPr>
                <w:rFonts w:ascii="仿宋_GB2312" w:hAnsi="宋体" w:eastAsia="仿宋_GB2312" w:cs="Arial"/>
                <w:sz w:val="28"/>
                <w:szCs w:val="28"/>
              </w:rPr>
              <w:t>D活动枯燥</w:t>
            </w:r>
          </w:p>
        </w:tc>
      </w:tr>
    </w:tbl>
    <w:p w14:paraId="63F67CF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20.解决婴幼儿在游戏和教学中出现的问题时应重视孩子的个体差异，解决问题的方式应（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4BEA4CFE">
        <w:tblPrEx>
          <w:tblCellMar>
            <w:top w:w="0" w:type="dxa"/>
            <w:left w:w="108" w:type="dxa"/>
            <w:bottom w:w="0" w:type="dxa"/>
            <w:right w:w="108" w:type="dxa"/>
          </w:tblCellMar>
        </w:tblPrEx>
        <w:tc>
          <w:tcPr>
            <w:tcW w:w="4148" w:type="dxa"/>
            <w:noWrap w:val="0"/>
            <w:vAlign w:val="top"/>
          </w:tcPr>
          <w:p w14:paraId="316F3224">
            <w:pPr>
              <w:spacing w:line="500" w:lineRule="exact"/>
              <w:jc w:val="both"/>
              <w:rPr>
                <w:rFonts w:ascii="仿宋_GB2312" w:hAnsi="宋体" w:eastAsia="仿宋_GB2312" w:cs="Arial"/>
                <w:sz w:val="28"/>
                <w:szCs w:val="28"/>
              </w:rPr>
            </w:pPr>
            <w:r>
              <w:rPr>
                <w:rFonts w:ascii="仿宋_GB2312" w:hAnsi="宋体" w:eastAsia="仿宋_GB2312" w:cs="Arial"/>
                <w:sz w:val="28"/>
                <w:szCs w:val="28"/>
              </w:rPr>
              <w:t>A因人而异</w:t>
            </w:r>
          </w:p>
        </w:tc>
        <w:tc>
          <w:tcPr>
            <w:tcW w:w="4148" w:type="dxa"/>
            <w:noWrap w:val="0"/>
            <w:vAlign w:val="top"/>
          </w:tcPr>
          <w:p w14:paraId="0B491DF0">
            <w:pPr>
              <w:spacing w:line="500" w:lineRule="exact"/>
              <w:jc w:val="both"/>
              <w:rPr>
                <w:rFonts w:ascii="仿宋_GB2312" w:hAnsi="宋体" w:eastAsia="仿宋_GB2312" w:cs="Arial"/>
                <w:sz w:val="28"/>
                <w:szCs w:val="28"/>
              </w:rPr>
            </w:pPr>
            <w:r>
              <w:rPr>
                <w:rFonts w:ascii="仿宋_GB2312" w:hAnsi="宋体" w:eastAsia="仿宋_GB2312" w:cs="Arial"/>
                <w:sz w:val="28"/>
                <w:szCs w:val="28"/>
              </w:rPr>
              <w:t>B符合教育的要求</w:t>
            </w:r>
          </w:p>
        </w:tc>
      </w:tr>
      <w:tr w14:paraId="3F514226">
        <w:tblPrEx>
          <w:tblCellMar>
            <w:top w:w="0" w:type="dxa"/>
            <w:left w:w="108" w:type="dxa"/>
            <w:bottom w:w="0" w:type="dxa"/>
            <w:right w:w="108" w:type="dxa"/>
          </w:tblCellMar>
        </w:tblPrEx>
        <w:tc>
          <w:tcPr>
            <w:tcW w:w="4148" w:type="dxa"/>
            <w:noWrap w:val="0"/>
            <w:vAlign w:val="top"/>
          </w:tcPr>
          <w:p w14:paraId="637702D2">
            <w:pPr>
              <w:spacing w:line="500" w:lineRule="exact"/>
              <w:rPr>
                <w:rFonts w:ascii="仿宋_GB2312" w:hAnsi="宋体" w:eastAsia="仿宋_GB2312" w:cs="Arial"/>
                <w:sz w:val="28"/>
                <w:szCs w:val="28"/>
              </w:rPr>
            </w:pPr>
            <w:r>
              <w:rPr>
                <w:rFonts w:ascii="仿宋_GB2312" w:hAnsi="宋体" w:eastAsia="仿宋_GB2312" w:cs="Arial"/>
                <w:sz w:val="28"/>
                <w:szCs w:val="28"/>
              </w:rPr>
              <w:t>C符合孩子的要求</w:t>
            </w:r>
          </w:p>
        </w:tc>
        <w:tc>
          <w:tcPr>
            <w:tcW w:w="4148" w:type="dxa"/>
            <w:noWrap w:val="0"/>
            <w:vAlign w:val="top"/>
          </w:tcPr>
          <w:p w14:paraId="68EBF112">
            <w:pPr>
              <w:spacing w:line="500" w:lineRule="exact"/>
              <w:rPr>
                <w:rFonts w:ascii="仿宋_GB2312" w:hAnsi="宋体" w:eastAsia="仿宋_GB2312" w:cs="Arial"/>
                <w:sz w:val="28"/>
                <w:szCs w:val="28"/>
              </w:rPr>
            </w:pPr>
            <w:r>
              <w:rPr>
                <w:rFonts w:ascii="仿宋_GB2312" w:hAnsi="宋体" w:eastAsia="仿宋_GB2312" w:cs="Arial"/>
                <w:sz w:val="28"/>
                <w:szCs w:val="28"/>
              </w:rPr>
              <w:t>D符合活动目标</w:t>
            </w:r>
          </w:p>
        </w:tc>
      </w:tr>
    </w:tbl>
    <w:p w14:paraId="3E30F9F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21.（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）幼儿大都处于平行游戏或独自游戏阶段，保育员应多准备一些相同种类的玩具和其他材料。</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2E18C51">
        <w:tblPrEx>
          <w:tblCellMar>
            <w:top w:w="0" w:type="dxa"/>
            <w:left w:w="108" w:type="dxa"/>
            <w:bottom w:w="0" w:type="dxa"/>
            <w:right w:w="108" w:type="dxa"/>
          </w:tblCellMar>
        </w:tblPrEx>
        <w:tc>
          <w:tcPr>
            <w:tcW w:w="2074" w:type="dxa"/>
            <w:noWrap w:val="0"/>
            <w:vAlign w:val="top"/>
          </w:tcPr>
          <w:p w14:paraId="56B2EF9D">
            <w:pPr>
              <w:spacing w:line="500" w:lineRule="exact"/>
              <w:jc w:val="both"/>
              <w:rPr>
                <w:rFonts w:ascii="仿宋_GB2312" w:hAnsi="宋体" w:eastAsia="仿宋_GB2312" w:cs="Arial"/>
                <w:sz w:val="28"/>
                <w:szCs w:val="28"/>
              </w:rPr>
            </w:pPr>
            <w:r>
              <w:rPr>
                <w:rFonts w:ascii="仿宋_GB2312" w:hAnsi="宋体" w:eastAsia="仿宋_GB2312" w:cs="Arial"/>
                <w:sz w:val="28"/>
                <w:szCs w:val="28"/>
              </w:rPr>
              <w:t>A学前班</w:t>
            </w:r>
          </w:p>
        </w:tc>
        <w:tc>
          <w:tcPr>
            <w:tcW w:w="2074" w:type="dxa"/>
            <w:noWrap w:val="0"/>
            <w:vAlign w:val="top"/>
          </w:tcPr>
          <w:p w14:paraId="59ADA4C2">
            <w:pPr>
              <w:spacing w:line="500" w:lineRule="exact"/>
              <w:jc w:val="both"/>
              <w:rPr>
                <w:rFonts w:ascii="仿宋_GB2312" w:hAnsi="宋体" w:eastAsia="仿宋_GB2312" w:cs="Arial"/>
                <w:sz w:val="28"/>
                <w:szCs w:val="28"/>
              </w:rPr>
            </w:pPr>
            <w:r>
              <w:rPr>
                <w:rFonts w:ascii="仿宋_GB2312" w:hAnsi="宋体" w:eastAsia="仿宋_GB2312" w:cs="Arial"/>
                <w:sz w:val="28"/>
                <w:szCs w:val="28"/>
              </w:rPr>
              <w:t>B大班</w:t>
            </w:r>
          </w:p>
        </w:tc>
        <w:tc>
          <w:tcPr>
            <w:tcW w:w="2074" w:type="dxa"/>
            <w:noWrap w:val="0"/>
            <w:vAlign w:val="top"/>
          </w:tcPr>
          <w:p w14:paraId="723359DE">
            <w:pPr>
              <w:spacing w:line="500" w:lineRule="exact"/>
              <w:jc w:val="both"/>
              <w:rPr>
                <w:rFonts w:ascii="仿宋_GB2312" w:hAnsi="宋体" w:eastAsia="仿宋_GB2312" w:cs="Arial"/>
                <w:sz w:val="28"/>
                <w:szCs w:val="28"/>
              </w:rPr>
            </w:pPr>
            <w:r>
              <w:rPr>
                <w:rFonts w:ascii="仿宋_GB2312" w:hAnsi="宋体" w:eastAsia="仿宋_GB2312" w:cs="Arial"/>
                <w:sz w:val="28"/>
                <w:szCs w:val="28"/>
              </w:rPr>
              <w:t>C中班</w:t>
            </w:r>
          </w:p>
        </w:tc>
        <w:tc>
          <w:tcPr>
            <w:tcW w:w="2074" w:type="dxa"/>
            <w:noWrap w:val="0"/>
            <w:vAlign w:val="top"/>
          </w:tcPr>
          <w:p w14:paraId="37B55728">
            <w:pPr>
              <w:spacing w:line="500" w:lineRule="exact"/>
              <w:jc w:val="both"/>
              <w:rPr>
                <w:rFonts w:ascii="仿宋_GB2312" w:hAnsi="宋体" w:eastAsia="仿宋_GB2312" w:cs="Arial"/>
                <w:sz w:val="28"/>
                <w:szCs w:val="28"/>
              </w:rPr>
            </w:pPr>
            <w:r>
              <w:rPr>
                <w:rFonts w:ascii="仿宋_GB2312" w:hAnsi="宋体" w:eastAsia="仿宋_GB2312" w:cs="Arial"/>
                <w:sz w:val="28"/>
                <w:szCs w:val="28"/>
              </w:rPr>
              <w:t>D小班</w:t>
            </w:r>
          </w:p>
        </w:tc>
      </w:tr>
    </w:tbl>
    <w:p w14:paraId="0BBD1044">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22.前庭平衡训练的常见方法是（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7CD7167E">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A音乐训练和追视活动     </w:t>
      </w:r>
    </w:p>
    <w:p w14:paraId="11D9808D">
      <w:pPr>
        <w:spacing w:line="500" w:lineRule="exact"/>
        <w:jc w:val="both"/>
        <w:rPr>
          <w:rFonts w:ascii="仿宋_GB2312" w:hAnsi="宋体" w:eastAsia="仿宋_GB2312" w:cs="Arial"/>
          <w:sz w:val="28"/>
          <w:szCs w:val="28"/>
        </w:rPr>
      </w:pPr>
      <w:r>
        <w:rPr>
          <w:rFonts w:ascii="仿宋_GB2312" w:hAnsi="宋体" w:eastAsia="仿宋_GB2312" w:cs="Arial"/>
          <w:sz w:val="28"/>
          <w:szCs w:val="28"/>
        </w:rPr>
        <w:t>B配对游戏和认知游戏</w:t>
      </w:r>
    </w:p>
    <w:p w14:paraId="444B4D7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C正竖托抱和浴巾游戏   </w:t>
      </w:r>
    </w:p>
    <w:p w14:paraId="24122330">
      <w:pPr>
        <w:spacing w:line="500" w:lineRule="exact"/>
        <w:jc w:val="both"/>
        <w:rPr>
          <w:rFonts w:ascii="仿宋_GB2312" w:hAnsi="宋体" w:eastAsia="仿宋_GB2312" w:cs="Arial"/>
          <w:sz w:val="28"/>
          <w:szCs w:val="28"/>
        </w:rPr>
      </w:pPr>
      <w:r>
        <w:rPr>
          <w:rFonts w:ascii="仿宋_GB2312" w:hAnsi="宋体" w:eastAsia="仿宋_GB2312" w:cs="Arial"/>
          <w:sz w:val="28"/>
          <w:szCs w:val="28"/>
        </w:rPr>
        <w:t>D亲子阅读和触摸自然</w:t>
      </w:r>
    </w:p>
    <w:p w14:paraId="2AC58A7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23.在幼儿园除了按计划进行的教育内容外，还有许多教育活动是（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p w14:paraId="1AE6A402">
      <w:pPr>
        <w:spacing w:line="500" w:lineRule="exact"/>
        <w:jc w:val="both"/>
        <w:rPr>
          <w:rFonts w:ascii="仿宋_GB2312" w:hAnsi="宋体" w:eastAsia="仿宋_GB2312" w:cs="Arial"/>
          <w:sz w:val="28"/>
          <w:szCs w:val="28"/>
        </w:rPr>
      </w:pPr>
      <w:r>
        <w:rPr>
          <w:rFonts w:ascii="仿宋_GB2312" w:hAnsi="宋体" w:eastAsia="仿宋_GB2312" w:cs="Arial"/>
          <w:sz w:val="28"/>
          <w:szCs w:val="28"/>
        </w:rPr>
        <w:t>A根据孩子们在日常生活中的兴趣而形成的</w:t>
      </w:r>
    </w:p>
    <w:p w14:paraId="288E806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B教材内容以外的  </w:t>
      </w:r>
    </w:p>
    <w:p w14:paraId="66EA6720">
      <w:pPr>
        <w:spacing w:line="500" w:lineRule="exact"/>
        <w:jc w:val="both"/>
        <w:rPr>
          <w:rFonts w:ascii="仿宋_GB2312" w:hAnsi="宋体" w:eastAsia="仿宋_GB2312" w:cs="Arial"/>
          <w:sz w:val="28"/>
          <w:szCs w:val="28"/>
        </w:rPr>
      </w:pPr>
      <w:r>
        <w:rPr>
          <w:rFonts w:ascii="仿宋_GB2312" w:hAnsi="宋体" w:eastAsia="仿宋_GB2312" w:cs="Arial"/>
          <w:sz w:val="28"/>
          <w:szCs w:val="28"/>
        </w:rPr>
        <w:t>C发生在计划外的</w:t>
      </w:r>
    </w:p>
    <w:p w14:paraId="412F0FFA">
      <w:pPr>
        <w:spacing w:line="500" w:lineRule="exact"/>
        <w:jc w:val="both"/>
        <w:rPr>
          <w:rFonts w:ascii="仿宋_GB2312" w:hAnsi="宋体" w:eastAsia="仿宋_GB2312" w:cs="Arial"/>
          <w:sz w:val="28"/>
          <w:szCs w:val="28"/>
        </w:rPr>
      </w:pPr>
      <w:r>
        <w:rPr>
          <w:rFonts w:ascii="仿宋_GB2312" w:hAnsi="宋体" w:eastAsia="仿宋_GB2312" w:cs="Arial"/>
          <w:sz w:val="28"/>
          <w:szCs w:val="28"/>
        </w:rPr>
        <w:t>D临时的</w:t>
      </w:r>
    </w:p>
    <w:p w14:paraId="02187FF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24.在主动配合教育活动的过程中，保育员平时要认真（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），及时与教师相互沟通，做好工作。</w:t>
      </w:r>
    </w:p>
    <w:tbl>
      <w:tblPr>
        <w:tblStyle w:val="4"/>
        <w:tblW w:w="0" w:type="auto"/>
        <w:tblInd w:w="0" w:type="dxa"/>
        <w:tblLayout w:type="autofit"/>
        <w:tblCellMar>
          <w:top w:w="0" w:type="dxa"/>
          <w:left w:w="108" w:type="dxa"/>
          <w:bottom w:w="0" w:type="dxa"/>
          <w:right w:w="108" w:type="dxa"/>
        </w:tblCellMar>
      </w:tblPr>
      <w:tblGrid>
        <w:gridCol w:w="4148"/>
        <w:gridCol w:w="4148"/>
      </w:tblGrid>
      <w:tr w14:paraId="799B990F">
        <w:tblPrEx>
          <w:tblCellMar>
            <w:top w:w="0" w:type="dxa"/>
            <w:left w:w="108" w:type="dxa"/>
            <w:bottom w:w="0" w:type="dxa"/>
            <w:right w:w="108" w:type="dxa"/>
          </w:tblCellMar>
        </w:tblPrEx>
        <w:tc>
          <w:tcPr>
            <w:tcW w:w="4148" w:type="dxa"/>
            <w:noWrap w:val="0"/>
            <w:vAlign w:val="top"/>
          </w:tcPr>
          <w:p w14:paraId="6A69B09C">
            <w:pPr>
              <w:spacing w:line="500" w:lineRule="exact"/>
              <w:jc w:val="both"/>
              <w:rPr>
                <w:rFonts w:ascii="仿宋_GB2312" w:hAnsi="宋体" w:eastAsia="仿宋_GB2312" w:cs="Arial"/>
                <w:sz w:val="28"/>
                <w:szCs w:val="28"/>
              </w:rPr>
            </w:pPr>
            <w:r>
              <w:rPr>
                <w:rFonts w:ascii="仿宋_GB2312" w:hAnsi="宋体" w:eastAsia="仿宋_GB2312" w:cs="Arial"/>
                <w:sz w:val="28"/>
                <w:szCs w:val="28"/>
              </w:rPr>
              <w:t>A了解发展情况</w:t>
            </w:r>
          </w:p>
        </w:tc>
        <w:tc>
          <w:tcPr>
            <w:tcW w:w="4148" w:type="dxa"/>
            <w:noWrap w:val="0"/>
            <w:vAlign w:val="top"/>
          </w:tcPr>
          <w:p w14:paraId="36465980">
            <w:pPr>
              <w:spacing w:line="500" w:lineRule="exact"/>
              <w:jc w:val="both"/>
              <w:rPr>
                <w:rFonts w:ascii="仿宋_GB2312" w:hAnsi="宋体" w:eastAsia="仿宋_GB2312" w:cs="Arial"/>
                <w:sz w:val="28"/>
                <w:szCs w:val="28"/>
              </w:rPr>
            </w:pPr>
            <w:r>
              <w:rPr>
                <w:rFonts w:ascii="仿宋_GB2312" w:hAnsi="宋体" w:eastAsia="仿宋_GB2312" w:cs="Arial"/>
                <w:sz w:val="28"/>
                <w:szCs w:val="28"/>
              </w:rPr>
              <w:t>B做好物质准备</w:t>
            </w:r>
          </w:p>
        </w:tc>
      </w:tr>
      <w:tr w14:paraId="40A429EB">
        <w:tblPrEx>
          <w:tblCellMar>
            <w:top w:w="0" w:type="dxa"/>
            <w:left w:w="108" w:type="dxa"/>
            <w:bottom w:w="0" w:type="dxa"/>
            <w:right w:w="108" w:type="dxa"/>
          </w:tblCellMar>
        </w:tblPrEx>
        <w:tc>
          <w:tcPr>
            <w:tcW w:w="4148" w:type="dxa"/>
            <w:noWrap w:val="0"/>
            <w:vAlign w:val="top"/>
          </w:tcPr>
          <w:p w14:paraId="02A2F124">
            <w:pPr>
              <w:spacing w:line="500" w:lineRule="exact"/>
              <w:jc w:val="both"/>
              <w:rPr>
                <w:rFonts w:ascii="仿宋_GB2312" w:hAnsi="宋体" w:eastAsia="仿宋_GB2312" w:cs="Arial"/>
                <w:sz w:val="28"/>
                <w:szCs w:val="28"/>
              </w:rPr>
            </w:pPr>
            <w:r>
              <w:rPr>
                <w:rFonts w:ascii="仿宋_GB2312" w:hAnsi="宋体" w:eastAsia="仿宋_GB2312" w:cs="Arial"/>
                <w:sz w:val="28"/>
                <w:szCs w:val="28"/>
              </w:rPr>
              <w:t>C了解孩子的个别特点</w:t>
            </w:r>
          </w:p>
        </w:tc>
        <w:tc>
          <w:tcPr>
            <w:tcW w:w="4148" w:type="dxa"/>
            <w:noWrap w:val="0"/>
            <w:vAlign w:val="top"/>
          </w:tcPr>
          <w:p w14:paraId="45B6471A">
            <w:pPr>
              <w:spacing w:line="500" w:lineRule="exact"/>
              <w:jc w:val="both"/>
              <w:rPr>
                <w:rFonts w:ascii="仿宋_GB2312" w:hAnsi="宋体" w:eastAsia="仿宋_GB2312" w:cs="Arial"/>
                <w:sz w:val="28"/>
                <w:szCs w:val="28"/>
              </w:rPr>
            </w:pPr>
            <w:r>
              <w:rPr>
                <w:rFonts w:ascii="仿宋_GB2312" w:hAnsi="宋体" w:eastAsia="仿宋_GB2312" w:cs="Arial"/>
                <w:sz w:val="28"/>
                <w:szCs w:val="28"/>
              </w:rPr>
              <w:t>D观察孩子们的行为表现</w:t>
            </w:r>
          </w:p>
        </w:tc>
      </w:tr>
    </w:tbl>
    <w:p w14:paraId="5AEF261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25.认为学习的决定因素是外部刺激，强调学前儿童的行为是由环境中的刺激引起的理论是（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7657E3E8">
        <w:tblPrEx>
          <w:tblCellMar>
            <w:top w:w="0" w:type="dxa"/>
            <w:left w:w="108" w:type="dxa"/>
            <w:bottom w:w="0" w:type="dxa"/>
            <w:right w:w="108" w:type="dxa"/>
          </w:tblCellMar>
        </w:tblPrEx>
        <w:tc>
          <w:tcPr>
            <w:tcW w:w="4148" w:type="dxa"/>
            <w:noWrap w:val="0"/>
            <w:vAlign w:val="top"/>
          </w:tcPr>
          <w:p w14:paraId="69122C29">
            <w:pPr>
              <w:spacing w:line="500" w:lineRule="exact"/>
              <w:jc w:val="both"/>
              <w:rPr>
                <w:rFonts w:ascii="仿宋_GB2312" w:hAnsi="宋体" w:eastAsia="仿宋_GB2312" w:cs="Arial"/>
                <w:sz w:val="28"/>
                <w:szCs w:val="28"/>
              </w:rPr>
            </w:pPr>
            <w:r>
              <w:rPr>
                <w:rFonts w:ascii="仿宋_GB2312" w:hAnsi="宋体" w:eastAsia="仿宋_GB2312" w:cs="Arial"/>
                <w:sz w:val="28"/>
                <w:szCs w:val="28"/>
              </w:rPr>
              <w:t>A成熟势力说</w:t>
            </w:r>
          </w:p>
        </w:tc>
        <w:tc>
          <w:tcPr>
            <w:tcW w:w="4148" w:type="dxa"/>
            <w:noWrap w:val="0"/>
            <w:vAlign w:val="top"/>
          </w:tcPr>
          <w:p w14:paraId="60518B6C">
            <w:pPr>
              <w:spacing w:line="500" w:lineRule="exact"/>
              <w:jc w:val="both"/>
              <w:rPr>
                <w:rFonts w:ascii="仿宋_GB2312" w:hAnsi="宋体" w:eastAsia="仿宋_GB2312" w:cs="Arial"/>
                <w:sz w:val="28"/>
                <w:szCs w:val="28"/>
              </w:rPr>
            </w:pPr>
            <w:r>
              <w:rPr>
                <w:rFonts w:ascii="仿宋_GB2312" w:hAnsi="宋体" w:eastAsia="仿宋_GB2312" w:cs="Arial"/>
                <w:sz w:val="28"/>
                <w:szCs w:val="28"/>
              </w:rPr>
              <w:t>B行为主义学说</w:t>
            </w:r>
          </w:p>
        </w:tc>
      </w:tr>
      <w:tr w14:paraId="5BCBB9A6">
        <w:tblPrEx>
          <w:tblCellMar>
            <w:top w:w="0" w:type="dxa"/>
            <w:left w:w="108" w:type="dxa"/>
            <w:bottom w:w="0" w:type="dxa"/>
            <w:right w:w="108" w:type="dxa"/>
          </w:tblCellMar>
        </w:tblPrEx>
        <w:tc>
          <w:tcPr>
            <w:tcW w:w="4148" w:type="dxa"/>
            <w:noWrap w:val="0"/>
            <w:vAlign w:val="top"/>
          </w:tcPr>
          <w:p w14:paraId="0A4ED7DB">
            <w:pPr>
              <w:spacing w:line="500" w:lineRule="exact"/>
              <w:jc w:val="both"/>
              <w:rPr>
                <w:rFonts w:ascii="仿宋_GB2312" w:hAnsi="宋体" w:eastAsia="仿宋_GB2312" w:cs="Arial"/>
                <w:sz w:val="28"/>
                <w:szCs w:val="28"/>
              </w:rPr>
            </w:pPr>
            <w:r>
              <w:rPr>
                <w:rFonts w:ascii="仿宋_GB2312" w:hAnsi="宋体" w:eastAsia="仿宋_GB2312" w:cs="Arial"/>
                <w:sz w:val="28"/>
                <w:szCs w:val="28"/>
              </w:rPr>
              <w:t>C社会学习论</w:t>
            </w:r>
          </w:p>
        </w:tc>
        <w:tc>
          <w:tcPr>
            <w:tcW w:w="4148" w:type="dxa"/>
            <w:noWrap w:val="0"/>
            <w:vAlign w:val="top"/>
          </w:tcPr>
          <w:p w14:paraId="4364A877">
            <w:pPr>
              <w:spacing w:line="500" w:lineRule="exact"/>
              <w:jc w:val="both"/>
              <w:rPr>
                <w:rFonts w:ascii="仿宋_GB2312" w:hAnsi="宋体" w:eastAsia="仿宋_GB2312" w:cs="Arial"/>
                <w:sz w:val="28"/>
                <w:szCs w:val="28"/>
              </w:rPr>
            </w:pPr>
            <w:r>
              <w:rPr>
                <w:rFonts w:ascii="仿宋_GB2312" w:hAnsi="宋体" w:eastAsia="仿宋_GB2312" w:cs="Arial"/>
                <w:sz w:val="28"/>
                <w:szCs w:val="28"/>
              </w:rPr>
              <w:t>D认知发展学说</w:t>
            </w:r>
          </w:p>
        </w:tc>
      </w:tr>
    </w:tbl>
    <w:p w14:paraId="7664C6B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26.儿童期最重要的人际关系是（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1B5EF897">
        <w:tblPrEx>
          <w:tblCellMar>
            <w:top w:w="0" w:type="dxa"/>
            <w:left w:w="108" w:type="dxa"/>
            <w:bottom w:w="0" w:type="dxa"/>
            <w:right w:w="108" w:type="dxa"/>
          </w:tblCellMar>
        </w:tblPrEx>
        <w:tc>
          <w:tcPr>
            <w:tcW w:w="4148" w:type="dxa"/>
            <w:noWrap w:val="0"/>
            <w:vAlign w:val="top"/>
          </w:tcPr>
          <w:p w14:paraId="190C644F">
            <w:pPr>
              <w:spacing w:line="500" w:lineRule="exact"/>
              <w:jc w:val="both"/>
              <w:rPr>
                <w:rFonts w:ascii="仿宋_GB2312" w:hAnsi="宋体" w:eastAsia="仿宋_GB2312" w:cs="Arial"/>
                <w:sz w:val="28"/>
                <w:szCs w:val="28"/>
              </w:rPr>
            </w:pPr>
            <w:r>
              <w:rPr>
                <w:rFonts w:ascii="仿宋_GB2312" w:hAnsi="宋体" w:eastAsia="仿宋_GB2312" w:cs="Arial"/>
                <w:sz w:val="28"/>
                <w:szCs w:val="28"/>
              </w:rPr>
              <w:t>A师幼关系</w:t>
            </w:r>
          </w:p>
        </w:tc>
        <w:tc>
          <w:tcPr>
            <w:tcW w:w="4148" w:type="dxa"/>
            <w:noWrap w:val="0"/>
            <w:vAlign w:val="top"/>
          </w:tcPr>
          <w:p w14:paraId="79B01F04">
            <w:pPr>
              <w:spacing w:line="500" w:lineRule="exact"/>
              <w:jc w:val="both"/>
              <w:rPr>
                <w:rFonts w:ascii="仿宋_GB2312" w:hAnsi="宋体" w:eastAsia="仿宋_GB2312" w:cs="Arial"/>
                <w:sz w:val="28"/>
                <w:szCs w:val="28"/>
              </w:rPr>
            </w:pPr>
            <w:r>
              <w:rPr>
                <w:rFonts w:ascii="仿宋_GB2312" w:hAnsi="宋体" w:eastAsia="仿宋_GB2312" w:cs="Arial"/>
                <w:sz w:val="28"/>
                <w:szCs w:val="28"/>
              </w:rPr>
              <w:t>B同伴关系</w:t>
            </w:r>
          </w:p>
        </w:tc>
      </w:tr>
      <w:tr w14:paraId="4DDDDCD2">
        <w:tblPrEx>
          <w:tblCellMar>
            <w:top w:w="0" w:type="dxa"/>
            <w:left w:w="108" w:type="dxa"/>
            <w:bottom w:w="0" w:type="dxa"/>
            <w:right w:w="108" w:type="dxa"/>
          </w:tblCellMar>
        </w:tblPrEx>
        <w:tc>
          <w:tcPr>
            <w:tcW w:w="4148" w:type="dxa"/>
            <w:noWrap w:val="0"/>
            <w:vAlign w:val="top"/>
          </w:tcPr>
          <w:p w14:paraId="1ABC600D">
            <w:pPr>
              <w:spacing w:line="500" w:lineRule="exact"/>
              <w:jc w:val="both"/>
              <w:rPr>
                <w:rFonts w:ascii="仿宋_GB2312" w:hAnsi="宋体" w:eastAsia="仿宋_GB2312" w:cs="Arial"/>
                <w:sz w:val="28"/>
                <w:szCs w:val="28"/>
              </w:rPr>
            </w:pPr>
            <w:r>
              <w:rPr>
                <w:rFonts w:ascii="仿宋_GB2312" w:hAnsi="宋体" w:eastAsia="仿宋_GB2312" w:cs="Arial"/>
                <w:sz w:val="28"/>
                <w:szCs w:val="28"/>
              </w:rPr>
              <w:t>C亲子关系</w:t>
            </w:r>
          </w:p>
        </w:tc>
        <w:tc>
          <w:tcPr>
            <w:tcW w:w="4148" w:type="dxa"/>
            <w:noWrap w:val="0"/>
            <w:vAlign w:val="top"/>
          </w:tcPr>
          <w:p w14:paraId="7378C292">
            <w:pPr>
              <w:spacing w:line="500" w:lineRule="exact"/>
              <w:jc w:val="both"/>
              <w:rPr>
                <w:rFonts w:ascii="仿宋_GB2312" w:hAnsi="宋体" w:eastAsia="仿宋_GB2312" w:cs="Arial"/>
                <w:sz w:val="28"/>
                <w:szCs w:val="28"/>
              </w:rPr>
            </w:pPr>
            <w:r>
              <w:rPr>
                <w:rFonts w:ascii="仿宋_GB2312" w:hAnsi="宋体" w:eastAsia="仿宋_GB2312" w:cs="Arial"/>
                <w:sz w:val="28"/>
                <w:szCs w:val="28"/>
              </w:rPr>
              <w:t>D与其他社会人员的关系</w:t>
            </w:r>
          </w:p>
        </w:tc>
      </w:tr>
    </w:tbl>
    <w:p w14:paraId="7C5D850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27.幼儿听老师讲《小红帽》故事时头脑中的想象主要是（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14AC02CB">
        <w:tblPrEx>
          <w:tblCellMar>
            <w:top w:w="0" w:type="dxa"/>
            <w:left w:w="108" w:type="dxa"/>
            <w:bottom w:w="0" w:type="dxa"/>
            <w:right w:w="108" w:type="dxa"/>
          </w:tblCellMar>
        </w:tblPrEx>
        <w:tc>
          <w:tcPr>
            <w:tcW w:w="4148" w:type="dxa"/>
            <w:noWrap w:val="0"/>
            <w:vAlign w:val="top"/>
          </w:tcPr>
          <w:p w14:paraId="456E1EFB">
            <w:pPr>
              <w:spacing w:line="500" w:lineRule="exact"/>
              <w:jc w:val="both"/>
              <w:rPr>
                <w:rFonts w:ascii="仿宋_GB2312" w:hAnsi="宋体" w:eastAsia="仿宋_GB2312" w:cs="Arial"/>
                <w:sz w:val="28"/>
                <w:szCs w:val="28"/>
              </w:rPr>
            </w:pPr>
            <w:r>
              <w:rPr>
                <w:rFonts w:ascii="仿宋_GB2312" w:hAnsi="宋体" w:eastAsia="仿宋_GB2312" w:cs="Arial"/>
                <w:sz w:val="28"/>
                <w:szCs w:val="28"/>
              </w:rPr>
              <w:t>A创造想象</w:t>
            </w:r>
          </w:p>
        </w:tc>
        <w:tc>
          <w:tcPr>
            <w:tcW w:w="4148" w:type="dxa"/>
            <w:noWrap w:val="0"/>
            <w:vAlign w:val="top"/>
          </w:tcPr>
          <w:p w14:paraId="71A92A58">
            <w:pPr>
              <w:spacing w:line="500" w:lineRule="exact"/>
              <w:jc w:val="both"/>
              <w:rPr>
                <w:rFonts w:ascii="仿宋_GB2312" w:hAnsi="宋体" w:eastAsia="仿宋_GB2312" w:cs="Arial"/>
                <w:sz w:val="28"/>
                <w:szCs w:val="28"/>
              </w:rPr>
            </w:pPr>
            <w:r>
              <w:rPr>
                <w:rFonts w:ascii="仿宋_GB2312" w:hAnsi="宋体" w:eastAsia="仿宋_GB2312" w:cs="Arial"/>
                <w:sz w:val="28"/>
                <w:szCs w:val="28"/>
              </w:rPr>
              <w:t>B有意想象</w:t>
            </w:r>
          </w:p>
        </w:tc>
      </w:tr>
      <w:tr w14:paraId="25DC1CDE">
        <w:tblPrEx>
          <w:tblCellMar>
            <w:top w:w="0" w:type="dxa"/>
            <w:left w:w="108" w:type="dxa"/>
            <w:bottom w:w="0" w:type="dxa"/>
            <w:right w:w="108" w:type="dxa"/>
          </w:tblCellMar>
        </w:tblPrEx>
        <w:tc>
          <w:tcPr>
            <w:tcW w:w="4148" w:type="dxa"/>
            <w:noWrap w:val="0"/>
            <w:vAlign w:val="top"/>
          </w:tcPr>
          <w:p w14:paraId="27A7A233">
            <w:pPr>
              <w:spacing w:line="500" w:lineRule="exact"/>
              <w:jc w:val="both"/>
              <w:rPr>
                <w:rFonts w:ascii="仿宋_GB2312" w:hAnsi="宋体" w:eastAsia="仿宋_GB2312" w:cs="Arial"/>
                <w:sz w:val="28"/>
                <w:szCs w:val="28"/>
              </w:rPr>
            </w:pPr>
            <w:r>
              <w:rPr>
                <w:rFonts w:ascii="仿宋_GB2312" w:hAnsi="宋体" w:eastAsia="仿宋_GB2312" w:cs="Arial"/>
                <w:sz w:val="28"/>
                <w:szCs w:val="28"/>
              </w:rPr>
              <w:t>C再造想象</w:t>
            </w:r>
          </w:p>
        </w:tc>
        <w:tc>
          <w:tcPr>
            <w:tcW w:w="4148" w:type="dxa"/>
            <w:noWrap w:val="0"/>
            <w:vAlign w:val="top"/>
          </w:tcPr>
          <w:p w14:paraId="3F54EC85">
            <w:pPr>
              <w:spacing w:line="500" w:lineRule="exact"/>
              <w:jc w:val="both"/>
              <w:rPr>
                <w:rFonts w:ascii="仿宋_GB2312" w:hAnsi="宋体" w:eastAsia="仿宋_GB2312" w:cs="Arial"/>
                <w:sz w:val="28"/>
                <w:szCs w:val="28"/>
              </w:rPr>
            </w:pPr>
            <w:r>
              <w:rPr>
                <w:rFonts w:ascii="仿宋_GB2312" w:hAnsi="宋体" w:eastAsia="仿宋_GB2312" w:cs="Arial"/>
                <w:sz w:val="28"/>
                <w:szCs w:val="28"/>
              </w:rPr>
              <w:t>D无意想象</w:t>
            </w:r>
          </w:p>
        </w:tc>
      </w:tr>
    </w:tbl>
    <w:p w14:paraId="3C09A26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28.幼儿午睡一般应达到（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）小时左右。</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71B399E4">
        <w:tblPrEx>
          <w:tblCellMar>
            <w:top w:w="0" w:type="dxa"/>
            <w:left w:w="108" w:type="dxa"/>
            <w:bottom w:w="0" w:type="dxa"/>
            <w:right w:w="108" w:type="dxa"/>
          </w:tblCellMar>
        </w:tblPrEx>
        <w:tc>
          <w:tcPr>
            <w:tcW w:w="2074" w:type="dxa"/>
            <w:noWrap w:val="0"/>
            <w:vAlign w:val="top"/>
          </w:tcPr>
          <w:p w14:paraId="76B55178">
            <w:pPr>
              <w:spacing w:line="500" w:lineRule="exact"/>
              <w:jc w:val="both"/>
              <w:rPr>
                <w:rFonts w:ascii="仿宋_GB2312" w:hAnsi="宋体" w:eastAsia="仿宋_GB2312" w:cs="Arial"/>
                <w:sz w:val="28"/>
                <w:szCs w:val="28"/>
              </w:rPr>
            </w:pPr>
            <w:r>
              <w:rPr>
                <w:rFonts w:ascii="仿宋_GB2312" w:hAnsi="宋体" w:eastAsia="仿宋_GB2312" w:cs="Arial"/>
                <w:sz w:val="28"/>
                <w:szCs w:val="28"/>
              </w:rPr>
              <w:t>A3</w:t>
            </w:r>
          </w:p>
        </w:tc>
        <w:tc>
          <w:tcPr>
            <w:tcW w:w="2074" w:type="dxa"/>
            <w:noWrap w:val="0"/>
            <w:vAlign w:val="top"/>
          </w:tcPr>
          <w:p w14:paraId="06361E50">
            <w:pPr>
              <w:spacing w:line="500" w:lineRule="exact"/>
              <w:jc w:val="both"/>
              <w:rPr>
                <w:rFonts w:ascii="仿宋_GB2312" w:hAnsi="宋体" w:eastAsia="仿宋_GB2312" w:cs="Arial"/>
                <w:sz w:val="28"/>
                <w:szCs w:val="28"/>
              </w:rPr>
            </w:pPr>
            <w:r>
              <w:rPr>
                <w:rFonts w:ascii="仿宋_GB2312" w:hAnsi="宋体" w:eastAsia="仿宋_GB2312" w:cs="Arial"/>
                <w:sz w:val="28"/>
                <w:szCs w:val="28"/>
              </w:rPr>
              <w:t>B1.5</w:t>
            </w:r>
          </w:p>
        </w:tc>
        <w:tc>
          <w:tcPr>
            <w:tcW w:w="2074" w:type="dxa"/>
            <w:noWrap w:val="0"/>
            <w:vAlign w:val="top"/>
          </w:tcPr>
          <w:p w14:paraId="656D900E">
            <w:pPr>
              <w:spacing w:line="500" w:lineRule="exact"/>
              <w:jc w:val="both"/>
              <w:rPr>
                <w:rFonts w:ascii="仿宋_GB2312" w:hAnsi="宋体" w:eastAsia="仿宋_GB2312" w:cs="Arial"/>
                <w:sz w:val="28"/>
                <w:szCs w:val="28"/>
              </w:rPr>
            </w:pPr>
            <w:r>
              <w:rPr>
                <w:rFonts w:ascii="仿宋_GB2312" w:hAnsi="宋体" w:eastAsia="仿宋_GB2312" w:cs="Arial"/>
                <w:sz w:val="28"/>
                <w:szCs w:val="28"/>
              </w:rPr>
              <w:t>C1</w:t>
            </w:r>
          </w:p>
        </w:tc>
        <w:tc>
          <w:tcPr>
            <w:tcW w:w="2074" w:type="dxa"/>
            <w:noWrap w:val="0"/>
            <w:vAlign w:val="top"/>
          </w:tcPr>
          <w:p w14:paraId="0AA69CB8">
            <w:pPr>
              <w:spacing w:line="500" w:lineRule="exact"/>
              <w:jc w:val="both"/>
              <w:rPr>
                <w:rFonts w:ascii="仿宋_GB2312" w:hAnsi="宋体" w:eastAsia="仿宋_GB2312" w:cs="Arial"/>
                <w:sz w:val="28"/>
                <w:szCs w:val="28"/>
              </w:rPr>
            </w:pPr>
            <w:r>
              <w:rPr>
                <w:rFonts w:ascii="仿宋_GB2312" w:hAnsi="宋体" w:eastAsia="仿宋_GB2312" w:cs="Arial"/>
                <w:sz w:val="28"/>
                <w:szCs w:val="28"/>
              </w:rPr>
              <w:t>D2</w:t>
            </w:r>
          </w:p>
        </w:tc>
      </w:tr>
    </w:tbl>
    <w:p w14:paraId="6C38A18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29.有的幼儿不随便要东西，不抢别人的玩具；有的幼儿则不能控制自己，当要求得不到满足时，就以哭闹为手段要挟父母，这反映了性格的（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990C5BF">
        <w:tblPrEx>
          <w:tblCellMar>
            <w:top w:w="0" w:type="dxa"/>
            <w:left w:w="108" w:type="dxa"/>
            <w:bottom w:w="0" w:type="dxa"/>
            <w:right w:w="108" w:type="dxa"/>
          </w:tblCellMar>
        </w:tblPrEx>
        <w:tc>
          <w:tcPr>
            <w:tcW w:w="2074" w:type="dxa"/>
            <w:noWrap w:val="0"/>
            <w:vAlign w:val="top"/>
          </w:tcPr>
          <w:p w14:paraId="1231DA40">
            <w:pPr>
              <w:spacing w:line="500" w:lineRule="exact"/>
              <w:jc w:val="both"/>
              <w:rPr>
                <w:rFonts w:ascii="仿宋_GB2312" w:hAnsi="宋体" w:eastAsia="仿宋_GB2312" w:cs="Arial"/>
                <w:sz w:val="28"/>
                <w:szCs w:val="28"/>
              </w:rPr>
            </w:pPr>
            <w:r>
              <w:rPr>
                <w:rFonts w:ascii="仿宋_GB2312" w:hAnsi="宋体" w:eastAsia="仿宋_GB2312" w:cs="Arial"/>
                <w:sz w:val="28"/>
                <w:szCs w:val="28"/>
              </w:rPr>
              <w:t>A合群性</w:t>
            </w:r>
          </w:p>
        </w:tc>
        <w:tc>
          <w:tcPr>
            <w:tcW w:w="2074" w:type="dxa"/>
            <w:noWrap w:val="0"/>
            <w:vAlign w:val="top"/>
          </w:tcPr>
          <w:p w14:paraId="0546E1A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B自制力</w:t>
            </w:r>
          </w:p>
        </w:tc>
        <w:tc>
          <w:tcPr>
            <w:tcW w:w="2074" w:type="dxa"/>
            <w:noWrap w:val="0"/>
            <w:vAlign w:val="top"/>
          </w:tcPr>
          <w:p w14:paraId="51FE38BC">
            <w:pPr>
              <w:spacing w:line="500" w:lineRule="exact"/>
              <w:jc w:val="both"/>
              <w:rPr>
                <w:rFonts w:ascii="仿宋_GB2312" w:hAnsi="宋体" w:eastAsia="仿宋_GB2312" w:cs="Arial"/>
                <w:sz w:val="28"/>
                <w:szCs w:val="28"/>
              </w:rPr>
            </w:pPr>
            <w:r>
              <w:rPr>
                <w:rFonts w:ascii="仿宋_GB2312" w:hAnsi="宋体" w:eastAsia="仿宋_GB2312" w:cs="Arial"/>
                <w:sz w:val="28"/>
                <w:szCs w:val="28"/>
              </w:rPr>
              <w:t>C独立性</w:t>
            </w:r>
          </w:p>
        </w:tc>
        <w:tc>
          <w:tcPr>
            <w:tcW w:w="2074" w:type="dxa"/>
            <w:noWrap w:val="0"/>
            <w:vAlign w:val="top"/>
          </w:tcPr>
          <w:p w14:paraId="18A02557">
            <w:pPr>
              <w:spacing w:line="500" w:lineRule="exact"/>
              <w:jc w:val="both"/>
              <w:rPr>
                <w:rFonts w:ascii="仿宋_GB2312" w:hAnsi="宋体" w:eastAsia="仿宋_GB2312" w:cs="Arial"/>
                <w:sz w:val="28"/>
                <w:szCs w:val="28"/>
              </w:rPr>
            </w:pPr>
            <w:r>
              <w:rPr>
                <w:rFonts w:ascii="仿宋_GB2312" w:hAnsi="宋体" w:eastAsia="仿宋_GB2312" w:cs="Arial"/>
                <w:sz w:val="28"/>
                <w:szCs w:val="28"/>
              </w:rPr>
              <w:t>D活动性</w:t>
            </w:r>
          </w:p>
        </w:tc>
      </w:tr>
    </w:tbl>
    <w:p w14:paraId="75A989E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30.盈盈的气质类型是胆汁质，但在教师的引导下，其急躁、任性、孤僻的特点逐渐得到了改变，体现了气质的（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CE92190">
        <w:tblPrEx>
          <w:tblCellMar>
            <w:top w:w="0" w:type="dxa"/>
            <w:left w:w="108" w:type="dxa"/>
            <w:bottom w:w="0" w:type="dxa"/>
            <w:right w:w="108" w:type="dxa"/>
          </w:tblCellMar>
        </w:tblPrEx>
        <w:tc>
          <w:tcPr>
            <w:tcW w:w="2074" w:type="dxa"/>
            <w:noWrap w:val="0"/>
            <w:vAlign w:val="top"/>
          </w:tcPr>
          <w:p w14:paraId="441F5614">
            <w:pPr>
              <w:spacing w:line="500" w:lineRule="exact"/>
              <w:jc w:val="both"/>
              <w:rPr>
                <w:rFonts w:ascii="仿宋_GB2312" w:hAnsi="宋体" w:eastAsia="仿宋_GB2312" w:cs="Arial"/>
                <w:sz w:val="28"/>
                <w:szCs w:val="28"/>
              </w:rPr>
            </w:pPr>
            <w:r>
              <w:rPr>
                <w:rFonts w:ascii="仿宋_GB2312" w:hAnsi="宋体" w:eastAsia="仿宋_GB2312" w:cs="Arial"/>
                <w:sz w:val="28"/>
                <w:szCs w:val="28"/>
              </w:rPr>
              <w:t>A教育性</w:t>
            </w:r>
          </w:p>
        </w:tc>
        <w:tc>
          <w:tcPr>
            <w:tcW w:w="2074" w:type="dxa"/>
            <w:noWrap w:val="0"/>
            <w:vAlign w:val="top"/>
          </w:tcPr>
          <w:p w14:paraId="06C34982">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B可变性</w:t>
            </w:r>
          </w:p>
        </w:tc>
        <w:tc>
          <w:tcPr>
            <w:tcW w:w="2074" w:type="dxa"/>
            <w:noWrap w:val="0"/>
            <w:vAlign w:val="top"/>
          </w:tcPr>
          <w:p w14:paraId="56DFE20F">
            <w:pPr>
              <w:spacing w:line="500" w:lineRule="exact"/>
              <w:jc w:val="both"/>
              <w:rPr>
                <w:rFonts w:ascii="仿宋_GB2312" w:hAnsi="宋体" w:eastAsia="仿宋_GB2312" w:cs="Arial"/>
                <w:sz w:val="28"/>
                <w:szCs w:val="28"/>
              </w:rPr>
            </w:pPr>
            <w:r>
              <w:rPr>
                <w:rFonts w:ascii="仿宋_GB2312" w:hAnsi="宋体" w:eastAsia="仿宋_GB2312" w:cs="Arial"/>
                <w:sz w:val="28"/>
                <w:szCs w:val="28"/>
              </w:rPr>
              <w:t>C稳定性</w:t>
            </w:r>
          </w:p>
        </w:tc>
        <w:tc>
          <w:tcPr>
            <w:tcW w:w="2074" w:type="dxa"/>
            <w:noWrap w:val="0"/>
            <w:vAlign w:val="top"/>
          </w:tcPr>
          <w:p w14:paraId="08890423">
            <w:pPr>
              <w:spacing w:line="500" w:lineRule="exact"/>
              <w:jc w:val="both"/>
              <w:rPr>
                <w:rFonts w:ascii="仿宋_GB2312" w:hAnsi="宋体" w:eastAsia="仿宋_GB2312" w:cs="Arial"/>
                <w:sz w:val="28"/>
                <w:szCs w:val="28"/>
              </w:rPr>
            </w:pPr>
            <w:r>
              <w:rPr>
                <w:rFonts w:ascii="仿宋_GB2312" w:hAnsi="宋体" w:eastAsia="仿宋_GB2312" w:cs="Arial"/>
                <w:sz w:val="28"/>
                <w:szCs w:val="28"/>
              </w:rPr>
              <w:t>D环境性</w:t>
            </w:r>
          </w:p>
        </w:tc>
      </w:tr>
    </w:tbl>
    <w:p w14:paraId="4144CF40">
      <w:pPr>
        <w:spacing w:line="500" w:lineRule="exact"/>
        <w:ind w:firstLine="560" w:firstLineChars="200"/>
        <w:rPr>
          <w:rFonts w:ascii="仿宋_GB2312" w:hAnsi="宋体" w:eastAsia="仿宋_GB2312" w:cs="Arial"/>
          <w:sz w:val="28"/>
          <w:szCs w:val="28"/>
        </w:rPr>
      </w:pPr>
      <w:r>
        <w:rPr>
          <w:rFonts w:hint="eastAsia" w:ascii="仿宋_GB2312" w:hAnsi="宋体" w:eastAsia="仿宋_GB2312" w:cs="Arial"/>
          <w:sz w:val="28"/>
          <w:szCs w:val="28"/>
        </w:rPr>
        <w:t>二、多项选择题（请将每题正确答案的代码填在括号内，错选、多选、少选、未选均不得分。本大题共</w:t>
      </w:r>
      <w:r>
        <w:rPr>
          <w:rFonts w:ascii="仿宋_GB2312" w:hAnsi="宋体" w:eastAsia="仿宋_GB2312" w:cs="Arial"/>
          <w:sz w:val="28"/>
          <w:szCs w:val="28"/>
        </w:rPr>
        <w:t>10小题）</w:t>
      </w:r>
    </w:p>
    <w:p w14:paraId="28DBD74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31.所谓“十年树木，百年树人”说明幼儿园教师这一职业具有什么特点（ </w:t>
      </w:r>
      <w:r>
        <w:rPr>
          <w:rFonts w:hint="eastAsia" w:ascii="仿宋_GB2312" w:hAnsi="宋体" w:eastAsia="仿宋_GB2312" w:cs="Arial"/>
          <w:sz w:val="28"/>
          <w:szCs w:val="28"/>
          <w:lang w:val="en-US" w:eastAsia="zh-CN"/>
        </w:rPr>
        <w:t>CD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B76C10D">
        <w:tblPrEx>
          <w:tblCellMar>
            <w:top w:w="0" w:type="dxa"/>
            <w:left w:w="108" w:type="dxa"/>
            <w:bottom w:w="0" w:type="dxa"/>
            <w:right w:w="108" w:type="dxa"/>
          </w:tblCellMar>
        </w:tblPrEx>
        <w:tc>
          <w:tcPr>
            <w:tcW w:w="2074" w:type="dxa"/>
            <w:noWrap w:val="0"/>
            <w:vAlign w:val="top"/>
          </w:tcPr>
          <w:p w14:paraId="1F845487">
            <w:pPr>
              <w:spacing w:line="500" w:lineRule="exact"/>
              <w:jc w:val="both"/>
              <w:rPr>
                <w:rFonts w:ascii="仿宋_GB2312" w:hAnsi="宋体" w:eastAsia="仿宋_GB2312" w:cs="Arial"/>
                <w:sz w:val="28"/>
                <w:szCs w:val="28"/>
              </w:rPr>
            </w:pPr>
            <w:r>
              <w:rPr>
                <w:rFonts w:ascii="仿宋_GB2312" w:hAnsi="宋体" w:eastAsia="仿宋_GB2312" w:cs="Arial"/>
                <w:sz w:val="28"/>
                <w:szCs w:val="28"/>
              </w:rPr>
              <w:t>A复杂性</w:t>
            </w:r>
          </w:p>
        </w:tc>
        <w:tc>
          <w:tcPr>
            <w:tcW w:w="2074" w:type="dxa"/>
            <w:noWrap w:val="0"/>
            <w:vAlign w:val="top"/>
          </w:tcPr>
          <w:p w14:paraId="323CD043">
            <w:pPr>
              <w:spacing w:line="500" w:lineRule="exact"/>
              <w:jc w:val="both"/>
              <w:rPr>
                <w:rFonts w:ascii="仿宋_GB2312" w:hAnsi="宋体" w:eastAsia="仿宋_GB2312" w:cs="Arial"/>
                <w:sz w:val="28"/>
                <w:szCs w:val="28"/>
              </w:rPr>
            </w:pPr>
            <w:r>
              <w:rPr>
                <w:rFonts w:ascii="仿宋_GB2312" w:hAnsi="宋体" w:eastAsia="仿宋_GB2312" w:cs="Arial"/>
                <w:sz w:val="28"/>
                <w:szCs w:val="28"/>
              </w:rPr>
              <w:t>B创造性</w:t>
            </w:r>
          </w:p>
        </w:tc>
        <w:tc>
          <w:tcPr>
            <w:tcW w:w="2074" w:type="dxa"/>
            <w:noWrap w:val="0"/>
            <w:vAlign w:val="top"/>
          </w:tcPr>
          <w:p w14:paraId="0EAB9542">
            <w:pPr>
              <w:spacing w:line="500" w:lineRule="exact"/>
              <w:jc w:val="both"/>
              <w:rPr>
                <w:rFonts w:ascii="仿宋_GB2312" w:hAnsi="宋体" w:eastAsia="仿宋_GB2312" w:cs="Arial"/>
                <w:sz w:val="28"/>
                <w:szCs w:val="28"/>
              </w:rPr>
            </w:pPr>
            <w:r>
              <w:rPr>
                <w:rFonts w:ascii="仿宋_GB2312" w:hAnsi="宋体" w:eastAsia="仿宋_GB2312" w:cs="Arial"/>
                <w:sz w:val="28"/>
                <w:szCs w:val="28"/>
              </w:rPr>
              <w:t>C迟效性</w:t>
            </w:r>
          </w:p>
        </w:tc>
        <w:tc>
          <w:tcPr>
            <w:tcW w:w="2074" w:type="dxa"/>
            <w:noWrap w:val="0"/>
            <w:vAlign w:val="top"/>
          </w:tcPr>
          <w:p w14:paraId="0D564865">
            <w:pPr>
              <w:spacing w:line="500" w:lineRule="exact"/>
              <w:jc w:val="both"/>
              <w:rPr>
                <w:rFonts w:hint="eastAsia" w:ascii="仿宋_GB2312" w:hAnsi="宋体" w:eastAsia="仿宋_GB2312" w:cs="Arial"/>
                <w:sz w:val="28"/>
                <w:szCs w:val="28"/>
              </w:rPr>
            </w:pPr>
            <w:r>
              <w:rPr>
                <w:rFonts w:ascii="仿宋_GB2312" w:hAnsi="宋体" w:eastAsia="仿宋_GB2312" w:cs="Arial"/>
                <w:sz w:val="28"/>
                <w:szCs w:val="28"/>
              </w:rPr>
              <w:t>D深远性</w:t>
            </w:r>
          </w:p>
        </w:tc>
      </w:tr>
    </w:tbl>
    <w:p w14:paraId="5C5908CA">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32.《幼儿园工作规程》指出幼儿园的办学形式可以多种多样，包括（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）等。</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2650556">
        <w:tblPrEx>
          <w:tblCellMar>
            <w:top w:w="0" w:type="dxa"/>
            <w:left w:w="108" w:type="dxa"/>
            <w:bottom w:w="0" w:type="dxa"/>
            <w:right w:w="108" w:type="dxa"/>
          </w:tblCellMar>
        </w:tblPrEx>
        <w:tc>
          <w:tcPr>
            <w:tcW w:w="2074" w:type="dxa"/>
            <w:noWrap w:val="0"/>
            <w:vAlign w:val="top"/>
          </w:tcPr>
          <w:p w14:paraId="260B8701">
            <w:pPr>
              <w:spacing w:line="500" w:lineRule="exact"/>
              <w:jc w:val="both"/>
              <w:rPr>
                <w:rFonts w:ascii="仿宋_GB2312" w:hAnsi="宋体" w:eastAsia="仿宋_GB2312" w:cs="Arial"/>
                <w:sz w:val="28"/>
                <w:szCs w:val="28"/>
              </w:rPr>
            </w:pPr>
            <w:r>
              <w:rPr>
                <w:rFonts w:ascii="仿宋_GB2312" w:hAnsi="宋体" w:eastAsia="仿宋_GB2312" w:cs="Arial"/>
                <w:sz w:val="28"/>
                <w:szCs w:val="28"/>
              </w:rPr>
              <w:t>A全日制</w:t>
            </w:r>
          </w:p>
        </w:tc>
        <w:tc>
          <w:tcPr>
            <w:tcW w:w="2074" w:type="dxa"/>
            <w:noWrap w:val="0"/>
            <w:vAlign w:val="top"/>
          </w:tcPr>
          <w:p w14:paraId="7B43CA57">
            <w:pPr>
              <w:spacing w:line="500" w:lineRule="exact"/>
              <w:jc w:val="both"/>
              <w:rPr>
                <w:rFonts w:ascii="仿宋_GB2312" w:hAnsi="宋体" w:eastAsia="仿宋_GB2312" w:cs="Arial"/>
                <w:sz w:val="28"/>
                <w:szCs w:val="28"/>
              </w:rPr>
            </w:pPr>
            <w:r>
              <w:rPr>
                <w:rFonts w:ascii="仿宋_GB2312" w:hAnsi="宋体" w:eastAsia="仿宋_GB2312" w:cs="Arial"/>
                <w:sz w:val="28"/>
                <w:szCs w:val="28"/>
              </w:rPr>
              <w:t>B半日制</w:t>
            </w:r>
          </w:p>
        </w:tc>
        <w:tc>
          <w:tcPr>
            <w:tcW w:w="2074" w:type="dxa"/>
            <w:noWrap w:val="0"/>
            <w:vAlign w:val="top"/>
          </w:tcPr>
          <w:p w14:paraId="0AEB66EC">
            <w:pPr>
              <w:spacing w:line="500" w:lineRule="exact"/>
              <w:jc w:val="both"/>
              <w:rPr>
                <w:rFonts w:ascii="仿宋_GB2312" w:hAnsi="宋体" w:eastAsia="仿宋_GB2312" w:cs="Arial"/>
                <w:sz w:val="28"/>
                <w:szCs w:val="28"/>
              </w:rPr>
            </w:pPr>
            <w:r>
              <w:rPr>
                <w:rFonts w:ascii="仿宋_GB2312" w:hAnsi="宋体" w:eastAsia="仿宋_GB2312" w:cs="Arial"/>
                <w:sz w:val="28"/>
                <w:szCs w:val="28"/>
              </w:rPr>
              <w:t>C定时制</w:t>
            </w:r>
          </w:p>
        </w:tc>
        <w:tc>
          <w:tcPr>
            <w:tcW w:w="2074" w:type="dxa"/>
            <w:noWrap w:val="0"/>
            <w:vAlign w:val="top"/>
          </w:tcPr>
          <w:p w14:paraId="56F92CC5">
            <w:pPr>
              <w:spacing w:line="500" w:lineRule="exact"/>
              <w:jc w:val="both"/>
              <w:rPr>
                <w:rFonts w:ascii="仿宋_GB2312" w:hAnsi="宋体" w:eastAsia="仿宋_GB2312" w:cs="Arial"/>
                <w:sz w:val="28"/>
                <w:szCs w:val="28"/>
              </w:rPr>
            </w:pPr>
            <w:r>
              <w:rPr>
                <w:rFonts w:ascii="仿宋_GB2312" w:hAnsi="宋体" w:eastAsia="仿宋_GB2312" w:cs="Arial"/>
                <w:sz w:val="28"/>
                <w:szCs w:val="28"/>
              </w:rPr>
              <w:t>D走读制</w:t>
            </w:r>
          </w:p>
        </w:tc>
      </w:tr>
    </w:tbl>
    <w:p w14:paraId="65FA6B46">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33.幼儿园教育应当贯彻以下原则与要求（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p>
    <w:p w14:paraId="70A4860C">
      <w:pPr>
        <w:spacing w:line="500" w:lineRule="exact"/>
        <w:jc w:val="both"/>
        <w:rPr>
          <w:rFonts w:ascii="仿宋_GB2312" w:hAnsi="宋体" w:eastAsia="仿宋_GB2312" w:cs="Arial"/>
          <w:sz w:val="28"/>
          <w:szCs w:val="28"/>
        </w:rPr>
      </w:pPr>
      <w:r>
        <w:rPr>
          <w:rFonts w:ascii="仿宋_GB2312" w:hAnsi="宋体" w:eastAsia="仿宋_GB2312" w:cs="Arial"/>
          <w:sz w:val="28"/>
          <w:szCs w:val="28"/>
        </w:rPr>
        <w:t>A遵循幼儿身心发展规律</w:t>
      </w:r>
    </w:p>
    <w:p w14:paraId="50941F4B">
      <w:pPr>
        <w:spacing w:line="500" w:lineRule="exact"/>
        <w:jc w:val="both"/>
        <w:rPr>
          <w:rFonts w:ascii="仿宋_GB2312" w:hAnsi="宋体" w:eastAsia="仿宋_GB2312" w:cs="Arial"/>
          <w:sz w:val="28"/>
          <w:szCs w:val="28"/>
        </w:rPr>
      </w:pPr>
      <w:r>
        <w:rPr>
          <w:rFonts w:ascii="仿宋_GB2312" w:hAnsi="宋体" w:eastAsia="仿宋_GB2312" w:cs="Arial"/>
          <w:sz w:val="28"/>
          <w:szCs w:val="28"/>
        </w:rPr>
        <w:t>B充分发挥各种教育手段的交互运用</w:t>
      </w:r>
    </w:p>
    <w:p w14:paraId="101772F7">
      <w:pPr>
        <w:spacing w:line="500" w:lineRule="exact"/>
        <w:jc w:val="both"/>
        <w:rPr>
          <w:rFonts w:ascii="仿宋_GB2312" w:hAnsi="宋体" w:eastAsia="仿宋_GB2312" w:cs="Arial"/>
          <w:sz w:val="28"/>
          <w:szCs w:val="28"/>
        </w:rPr>
      </w:pPr>
      <w:r>
        <w:rPr>
          <w:rFonts w:ascii="仿宋_GB2312" w:hAnsi="宋体" w:eastAsia="仿宋_GB2312" w:cs="Arial"/>
          <w:sz w:val="28"/>
          <w:szCs w:val="28"/>
        </w:rPr>
        <w:t>C以游戏为基本活动</w:t>
      </w:r>
    </w:p>
    <w:p w14:paraId="35B02B20">
      <w:pPr>
        <w:spacing w:line="500" w:lineRule="exact"/>
        <w:jc w:val="both"/>
        <w:rPr>
          <w:rFonts w:ascii="仿宋_GB2312" w:hAnsi="宋体" w:eastAsia="仿宋_GB2312" w:cs="Arial"/>
          <w:sz w:val="28"/>
          <w:szCs w:val="28"/>
        </w:rPr>
      </w:pPr>
      <w:r>
        <w:rPr>
          <w:rFonts w:ascii="仿宋_GB2312" w:hAnsi="宋体" w:eastAsia="仿宋_GB2312" w:cs="Arial"/>
          <w:sz w:val="28"/>
          <w:szCs w:val="28"/>
        </w:rPr>
        <w:t>D创设与教育相适应的良好环境</w:t>
      </w:r>
    </w:p>
    <w:p w14:paraId="62F8CF3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34.使幼儿体温暂时升高的因素，正确的是（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DE95057">
        <w:tblPrEx>
          <w:tblCellMar>
            <w:top w:w="0" w:type="dxa"/>
            <w:left w:w="108" w:type="dxa"/>
            <w:bottom w:w="0" w:type="dxa"/>
            <w:right w:w="108" w:type="dxa"/>
          </w:tblCellMar>
        </w:tblPrEx>
        <w:tc>
          <w:tcPr>
            <w:tcW w:w="2074" w:type="dxa"/>
            <w:noWrap w:val="0"/>
            <w:vAlign w:val="top"/>
          </w:tcPr>
          <w:p w14:paraId="23C711A4">
            <w:pPr>
              <w:spacing w:line="500" w:lineRule="exact"/>
              <w:jc w:val="both"/>
              <w:rPr>
                <w:rFonts w:ascii="仿宋_GB2312" w:hAnsi="宋体" w:eastAsia="仿宋_GB2312" w:cs="Arial"/>
                <w:sz w:val="28"/>
                <w:szCs w:val="28"/>
              </w:rPr>
            </w:pPr>
            <w:r>
              <w:rPr>
                <w:rFonts w:ascii="仿宋_GB2312" w:hAnsi="宋体" w:eastAsia="仿宋_GB2312" w:cs="Arial"/>
                <w:sz w:val="28"/>
                <w:szCs w:val="28"/>
              </w:rPr>
              <w:t>A室温过高</w:t>
            </w:r>
          </w:p>
        </w:tc>
        <w:tc>
          <w:tcPr>
            <w:tcW w:w="2074" w:type="dxa"/>
            <w:noWrap w:val="0"/>
            <w:vAlign w:val="top"/>
          </w:tcPr>
          <w:p w14:paraId="2B81ADFF">
            <w:pPr>
              <w:spacing w:line="500" w:lineRule="exact"/>
              <w:jc w:val="both"/>
              <w:rPr>
                <w:rFonts w:ascii="仿宋_GB2312" w:hAnsi="宋体" w:eastAsia="仿宋_GB2312" w:cs="Arial"/>
                <w:sz w:val="28"/>
                <w:szCs w:val="28"/>
              </w:rPr>
            </w:pPr>
            <w:r>
              <w:rPr>
                <w:rFonts w:ascii="仿宋_GB2312" w:hAnsi="宋体" w:eastAsia="仿宋_GB2312" w:cs="Arial"/>
                <w:sz w:val="28"/>
                <w:szCs w:val="28"/>
              </w:rPr>
              <w:t>B运动</w:t>
            </w:r>
          </w:p>
        </w:tc>
        <w:tc>
          <w:tcPr>
            <w:tcW w:w="2074" w:type="dxa"/>
            <w:noWrap w:val="0"/>
            <w:vAlign w:val="top"/>
          </w:tcPr>
          <w:p w14:paraId="3B0A1F99">
            <w:pPr>
              <w:spacing w:line="500" w:lineRule="exact"/>
              <w:jc w:val="both"/>
              <w:rPr>
                <w:rFonts w:ascii="仿宋_GB2312" w:hAnsi="宋体" w:eastAsia="仿宋_GB2312" w:cs="Arial"/>
                <w:sz w:val="28"/>
                <w:szCs w:val="28"/>
              </w:rPr>
            </w:pPr>
            <w:r>
              <w:rPr>
                <w:rFonts w:ascii="仿宋_GB2312" w:hAnsi="宋体" w:eastAsia="仿宋_GB2312" w:cs="Arial"/>
                <w:sz w:val="28"/>
                <w:szCs w:val="28"/>
              </w:rPr>
              <w:t>C衣被过厚</w:t>
            </w:r>
          </w:p>
        </w:tc>
        <w:tc>
          <w:tcPr>
            <w:tcW w:w="2074" w:type="dxa"/>
            <w:noWrap w:val="0"/>
            <w:vAlign w:val="top"/>
          </w:tcPr>
          <w:p w14:paraId="5B7EFEBF">
            <w:pPr>
              <w:spacing w:line="500" w:lineRule="exact"/>
              <w:jc w:val="both"/>
              <w:rPr>
                <w:rFonts w:ascii="仿宋_GB2312" w:hAnsi="宋体" w:eastAsia="仿宋_GB2312" w:cs="Arial"/>
                <w:sz w:val="28"/>
                <w:szCs w:val="28"/>
              </w:rPr>
            </w:pPr>
            <w:r>
              <w:rPr>
                <w:rFonts w:ascii="仿宋_GB2312" w:hAnsi="宋体" w:eastAsia="仿宋_GB2312" w:cs="Arial"/>
                <w:sz w:val="28"/>
                <w:szCs w:val="28"/>
              </w:rPr>
              <w:t>D感冒</w:t>
            </w:r>
          </w:p>
        </w:tc>
      </w:tr>
    </w:tbl>
    <w:p w14:paraId="19D6A0DD">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35.婴幼儿进餐环境要求有良好的物理环境要求，具体地说有（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615DFE7E">
        <w:tblPrEx>
          <w:tblCellMar>
            <w:top w:w="0" w:type="dxa"/>
            <w:left w:w="108" w:type="dxa"/>
            <w:bottom w:w="0" w:type="dxa"/>
            <w:right w:w="108" w:type="dxa"/>
          </w:tblCellMar>
        </w:tblPrEx>
        <w:tc>
          <w:tcPr>
            <w:tcW w:w="4148" w:type="dxa"/>
            <w:noWrap w:val="0"/>
            <w:vAlign w:val="top"/>
          </w:tcPr>
          <w:p w14:paraId="31D0556A">
            <w:pPr>
              <w:spacing w:line="500" w:lineRule="exact"/>
              <w:jc w:val="both"/>
              <w:rPr>
                <w:rFonts w:ascii="仿宋_GB2312" w:hAnsi="宋体" w:eastAsia="仿宋_GB2312" w:cs="Arial"/>
                <w:sz w:val="28"/>
                <w:szCs w:val="28"/>
              </w:rPr>
            </w:pPr>
            <w:r>
              <w:rPr>
                <w:rFonts w:ascii="仿宋_GB2312" w:hAnsi="宋体" w:eastAsia="仿宋_GB2312" w:cs="Arial"/>
                <w:sz w:val="28"/>
                <w:szCs w:val="28"/>
              </w:rPr>
              <w:t>A场所适宜</w:t>
            </w:r>
          </w:p>
        </w:tc>
        <w:tc>
          <w:tcPr>
            <w:tcW w:w="4148" w:type="dxa"/>
            <w:noWrap w:val="0"/>
            <w:vAlign w:val="top"/>
          </w:tcPr>
          <w:p w14:paraId="37852F49">
            <w:pPr>
              <w:spacing w:line="500" w:lineRule="exact"/>
              <w:jc w:val="both"/>
              <w:rPr>
                <w:rFonts w:ascii="仿宋_GB2312" w:hAnsi="宋体" w:eastAsia="仿宋_GB2312" w:cs="Arial"/>
                <w:sz w:val="28"/>
                <w:szCs w:val="28"/>
              </w:rPr>
            </w:pPr>
            <w:r>
              <w:rPr>
                <w:rFonts w:ascii="仿宋_GB2312" w:hAnsi="宋体" w:eastAsia="仿宋_GB2312" w:cs="Arial"/>
                <w:sz w:val="28"/>
                <w:szCs w:val="28"/>
              </w:rPr>
              <w:t>B桌椅高低适合婴幼儿身材</w:t>
            </w:r>
          </w:p>
        </w:tc>
      </w:tr>
      <w:tr w14:paraId="605F29F9">
        <w:tblPrEx>
          <w:tblCellMar>
            <w:top w:w="0" w:type="dxa"/>
            <w:left w:w="108" w:type="dxa"/>
            <w:bottom w:w="0" w:type="dxa"/>
            <w:right w:w="108" w:type="dxa"/>
          </w:tblCellMar>
        </w:tblPrEx>
        <w:tc>
          <w:tcPr>
            <w:tcW w:w="4148" w:type="dxa"/>
            <w:noWrap w:val="0"/>
            <w:vAlign w:val="top"/>
          </w:tcPr>
          <w:p w14:paraId="7FB55C4A">
            <w:pPr>
              <w:spacing w:line="500" w:lineRule="exact"/>
              <w:jc w:val="both"/>
              <w:rPr>
                <w:rFonts w:ascii="仿宋_GB2312" w:hAnsi="宋体" w:eastAsia="仿宋_GB2312" w:cs="Arial"/>
                <w:sz w:val="28"/>
                <w:szCs w:val="28"/>
              </w:rPr>
            </w:pPr>
            <w:r>
              <w:rPr>
                <w:rFonts w:ascii="仿宋_GB2312" w:hAnsi="宋体" w:eastAsia="仿宋_GB2312" w:cs="Arial"/>
                <w:sz w:val="28"/>
                <w:szCs w:val="28"/>
              </w:rPr>
              <w:t>C餐具清洁</w:t>
            </w:r>
          </w:p>
        </w:tc>
        <w:tc>
          <w:tcPr>
            <w:tcW w:w="4148" w:type="dxa"/>
            <w:noWrap w:val="0"/>
            <w:vAlign w:val="top"/>
          </w:tcPr>
          <w:p w14:paraId="73E2E490">
            <w:pPr>
              <w:spacing w:line="500" w:lineRule="exact"/>
              <w:jc w:val="both"/>
              <w:rPr>
                <w:rFonts w:ascii="仿宋_GB2312" w:hAnsi="宋体" w:eastAsia="仿宋_GB2312" w:cs="Arial"/>
                <w:sz w:val="28"/>
                <w:szCs w:val="28"/>
              </w:rPr>
            </w:pPr>
            <w:r>
              <w:rPr>
                <w:rFonts w:ascii="仿宋_GB2312" w:hAnsi="宋体" w:eastAsia="仿宋_GB2312" w:cs="Arial"/>
                <w:sz w:val="28"/>
                <w:szCs w:val="28"/>
              </w:rPr>
              <w:t>D食物色、香、味俱全</w:t>
            </w:r>
          </w:p>
        </w:tc>
      </w:tr>
    </w:tbl>
    <w:p w14:paraId="5DD87703">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36.防止或缓解婴幼儿咳嗽症状的有效措施是（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650A584F">
        <w:tblPrEx>
          <w:tblCellMar>
            <w:top w:w="0" w:type="dxa"/>
            <w:left w:w="108" w:type="dxa"/>
            <w:bottom w:w="0" w:type="dxa"/>
            <w:right w:w="108" w:type="dxa"/>
          </w:tblCellMar>
        </w:tblPrEx>
        <w:tc>
          <w:tcPr>
            <w:tcW w:w="4148" w:type="dxa"/>
            <w:noWrap w:val="0"/>
            <w:vAlign w:val="top"/>
          </w:tcPr>
          <w:p w14:paraId="63FC0F0B">
            <w:pPr>
              <w:spacing w:line="500" w:lineRule="exact"/>
              <w:jc w:val="both"/>
              <w:rPr>
                <w:rFonts w:ascii="仿宋_GB2312" w:hAnsi="宋体" w:eastAsia="仿宋_GB2312" w:cs="Arial"/>
                <w:sz w:val="28"/>
                <w:szCs w:val="28"/>
              </w:rPr>
            </w:pPr>
            <w:r>
              <w:rPr>
                <w:rFonts w:ascii="仿宋_GB2312" w:hAnsi="宋体" w:eastAsia="仿宋_GB2312" w:cs="Arial"/>
                <w:sz w:val="28"/>
                <w:szCs w:val="28"/>
              </w:rPr>
              <w:t>A创设良好的睡眠环境</w:t>
            </w:r>
          </w:p>
        </w:tc>
        <w:tc>
          <w:tcPr>
            <w:tcW w:w="4148" w:type="dxa"/>
            <w:noWrap w:val="0"/>
            <w:vAlign w:val="top"/>
          </w:tcPr>
          <w:p w14:paraId="5566074C">
            <w:pPr>
              <w:spacing w:line="500" w:lineRule="exact"/>
              <w:jc w:val="both"/>
              <w:rPr>
                <w:rFonts w:ascii="仿宋_GB2312" w:hAnsi="宋体" w:eastAsia="仿宋_GB2312" w:cs="Arial"/>
                <w:sz w:val="28"/>
                <w:szCs w:val="28"/>
              </w:rPr>
            </w:pPr>
            <w:r>
              <w:rPr>
                <w:rFonts w:ascii="仿宋_GB2312" w:hAnsi="宋体" w:eastAsia="仿宋_GB2312" w:cs="Arial"/>
                <w:sz w:val="28"/>
                <w:szCs w:val="28"/>
              </w:rPr>
              <w:t>B保证合理饮食</w:t>
            </w:r>
          </w:p>
        </w:tc>
      </w:tr>
      <w:tr w14:paraId="62347726">
        <w:tblPrEx>
          <w:tblCellMar>
            <w:top w:w="0" w:type="dxa"/>
            <w:left w:w="108" w:type="dxa"/>
            <w:bottom w:w="0" w:type="dxa"/>
            <w:right w:w="108" w:type="dxa"/>
          </w:tblCellMar>
        </w:tblPrEx>
        <w:trPr>
          <w:trHeight w:val="258" w:hRule="atLeast"/>
        </w:trPr>
        <w:tc>
          <w:tcPr>
            <w:tcW w:w="4148" w:type="dxa"/>
            <w:noWrap w:val="0"/>
            <w:vAlign w:val="top"/>
          </w:tcPr>
          <w:p w14:paraId="0B565887">
            <w:pPr>
              <w:spacing w:line="500" w:lineRule="exact"/>
              <w:jc w:val="both"/>
              <w:rPr>
                <w:rFonts w:ascii="仿宋_GB2312" w:hAnsi="宋体" w:eastAsia="仿宋_GB2312" w:cs="Arial"/>
                <w:sz w:val="28"/>
                <w:szCs w:val="28"/>
              </w:rPr>
            </w:pPr>
            <w:r>
              <w:rPr>
                <w:rFonts w:ascii="仿宋_GB2312" w:hAnsi="宋体" w:eastAsia="仿宋_GB2312" w:cs="Arial"/>
                <w:sz w:val="28"/>
                <w:szCs w:val="28"/>
              </w:rPr>
              <w:t>C保证充足的水分</w:t>
            </w:r>
          </w:p>
        </w:tc>
        <w:tc>
          <w:tcPr>
            <w:tcW w:w="4148" w:type="dxa"/>
            <w:noWrap w:val="0"/>
            <w:vAlign w:val="top"/>
          </w:tcPr>
          <w:p w14:paraId="5D9D7F60">
            <w:pPr>
              <w:spacing w:line="500" w:lineRule="exact"/>
              <w:jc w:val="both"/>
              <w:rPr>
                <w:rFonts w:ascii="仿宋_GB2312" w:hAnsi="宋体" w:eastAsia="仿宋_GB2312" w:cs="Arial"/>
                <w:sz w:val="28"/>
                <w:szCs w:val="28"/>
              </w:rPr>
            </w:pPr>
            <w:r>
              <w:rPr>
                <w:rFonts w:ascii="仿宋_GB2312" w:hAnsi="宋体" w:eastAsia="仿宋_GB2312" w:cs="Arial"/>
                <w:sz w:val="28"/>
                <w:szCs w:val="28"/>
              </w:rPr>
              <w:t>D加强体育锻炼</w:t>
            </w:r>
          </w:p>
        </w:tc>
      </w:tr>
    </w:tbl>
    <w:p w14:paraId="0304E0B7">
      <w:pPr>
        <w:spacing w:line="500" w:lineRule="exact"/>
        <w:jc w:val="both"/>
        <w:rPr>
          <w:rFonts w:ascii="仿宋_GB2312" w:hAnsi="宋体" w:eastAsia="仿宋_GB2312" w:cs="Arial"/>
          <w:sz w:val="28"/>
          <w:szCs w:val="28"/>
        </w:rPr>
      </w:pPr>
      <w:r>
        <w:rPr>
          <w:rFonts w:ascii="仿宋_GB2312" w:hAnsi="宋体" w:eastAsia="仿宋_GB2312" w:cs="Arial"/>
          <w:sz w:val="28"/>
          <w:szCs w:val="28"/>
        </w:rPr>
        <w:t>37.保育员的主要职责有（</w:t>
      </w:r>
      <w:r>
        <w:rPr>
          <w:rFonts w:hint="eastAsia" w:ascii="仿宋_GB2312" w:hAnsi="宋体" w:eastAsia="仿宋_GB2312" w:cs="Arial"/>
          <w:sz w:val="28"/>
          <w:szCs w:val="28"/>
          <w:lang w:val="en-US" w:eastAsia="zh-CN"/>
        </w:rPr>
        <w:t>ACD</w:t>
      </w:r>
      <w:r>
        <w:rPr>
          <w:rFonts w:ascii="仿宋_GB2312" w:hAnsi="宋体" w:eastAsia="仿宋_GB2312" w:cs="Arial"/>
          <w:sz w:val="28"/>
          <w:szCs w:val="28"/>
        </w:rPr>
        <w:t>）。</w:t>
      </w:r>
    </w:p>
    <w:p w14:paraId="5DB95902">
      <w:pPr>
        <w:spacing w:line="500" w:lineRule="exact"/>
        <w:jc w:val="both"/>
        <w:rPr>
          <w:rFonts w:ascii="仿宋_GB2312" w:hAnsi="宋体" w:eastAsia="仿宋_GB2312" w:cs="Arial"/>
          <w:sz w:val="28"/>
          <w:szCs w:val="28"/>
        </w:rPr>
      </w:pPr>
      <w:r>
        <w:rPr>
          <w:rFonts w:ascii="仿宋_GB2312" w:hAnsi="宋体" w:eastAsia="仿宋_GB2312" w:cs="Arial"/>
          <w:sz w:val="28"/>
          <w:szCs w:val="28"/>
        </w:rPr>
        <w:t>A负责本班房舍、设各、环境的清洁卫生和消毒工作</w:t>
      </w:r>
    </w:p>
    <w:p w14:paraId="1DF527E6">
      <w:pPr>
        <w:spacing w:line="500" w:lineRule="exact"/>
        <w:jc w:val="both"/>
        <w:rPr>
          <w:rFonts w:ascii="仿宋_GB2312" w:hAnsi="宋体" w:eastAsia="仿宋_GB2312" w:cs="Arial"/>
          <w:sz w:val="28"/>
          <w:szCs w:val="28"/>
        </w:rPr>
      </w:pPr>
      <w:r>
        <w:rPr>
          <w:rFonts w:ascii="仿宋_GB2312" w:hAnsi="宋体" w:eastAsia="仿宋_GB2312" w:cs="Arial"/>
          <w:sz w:val="28"/>
          <w:szCs w:val="28"/>
        </w:rPr>
        <w:t>B创设良好的教育环境，合理组织教育内容，提供丰富的玩具和游戏材料，开展适宜的教育活动</w:t>
      </w:r>
    </w:p>
    <w:p w14:paraId="63E0B980">
      <w:pPr>
        <w:spacing w:line="500" w:lineRule="exact"/>
        <w:jc w:val="both"/>
        <w:rPr>
          <w:rFonts w:ascii="仿宋_GB2312" w:hAnsi="宋体" w:eastAsia="仿宋_GB2312" w:cs="Arial"/>
          <w:sz w:val="28"/>
          <w:szCs w:val="28"/>
        </w:rPr>
      </w:pPr>
      <w:r>
        <w:rPr>
          <w:rFonts w:ascii="仿宋_GB2312" w:hAnsi="宋体" w:eastAsia="仿宋_GB2312" w:cs="Arial"/>
          <w:sz w:val="28"/>
          <w:szCs w:val="28"/>
        </w:rPr>
        <w:t>C在卫生保健人员和本班教师指导下，严格执行幼儿园安全、卫生保健制度</w:t>
      </w:r>
    </w:p>
    <w:p w14:paraId="74995AEE">
      <w:pPr>
        <w:spacing w:line="500" w:lineRule="exact"/>
        <w:jc w:val="both"/>
        <w:rPr>
          <w:rFonts w:ascii="仿宋_GB2312" w:hAnsi="宋体" w:eastAsia="仿宋_GB2312" w:cs="Arial"/>
          <w:sz w:val="28"/>
          <w:szCs w:val="28"/>
        </w:rPr>
      </w:pPr>
      <w:r>
        <w:rPr>
          <w:rFonts w:ascii="仿宋_GB2312" w:hAnsi="宋体" w:eastAsia="仿宋_GB2312" w:cs="Arial"/>
          <w:sz w:val="28"/>
          <w:szCs w:val="28"/>
        </w:rPr>
        <w:t>D妥善保管幼儿衣物和本班的设备、用具</w:t>
      </w:r>
    </w:p>
    <w:p w14:paraId="7D4C910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38.观察法是在活动中观察婴幼儿的（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）等特征，来了解其活动量的大小。</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4148"/>
        <w:gridCol w:w="4148"/>
      </w:tblGrid>
      <w:tr w14:paraId="4420A707">
        <w:tblPrEx>
          <w:tblCellMar>
            <w:top w:w="0" w:type="dxa"/>
            <w:left w:w="108" w:type="dxa"/>
            <w:bottom w:w="0" w:type="dxa"/>
            <w:right w:w="108" w:type="dxa"/>
          </w:tblCellMar>
        </w:tblPrEx>
        <w:tc>
          <w:tcPr>
            <w:tcW w:w="4148" w:type="dxa"/>
            <w:noWrap w:val="0"/>
            <w:vAlign w:val="top"/>
          </w:tcPr>
          <w:p w14:paraId="2FADE0A7">
            <w:pPr>
              <w:spacing w:line="500" w:lineRule="exact"/>
              <w:jc w:val="both"/>
              <w:rPr>
                <w:rFonts w:ascii="仿宋_GB2312" w:hAnsi="宋体" w:eastAsia="仿宋_GB2312" w:cs="Arial"/>
                <w:sz w:val="28"/>
                <w:szCs w:val="28"/>
              </w:rPr>
            </w:pPr>
            <w:r>
              <w:rPr>
                <w:rFonts w:ascii="仿宋_GB2312" w:hAnsi="宋体" w:eastAsia="仿宋_GB2312" w:cs="Arial"/>
                <w:sz w:val="28"/>
                <w:szCs w:val="28"/>
              </w:rPr>
              <w:t>A脸色呼吸</w:t>
            </w:r>
          </w:p>
        </w:tc>
        <w:tc>
          <w:tcPr>
            <w:tcW w:w="4148" w:type="dxa"/>
            <w:noWrap w:val="0"/>
            <w:vAlign w:val="top"/>
          </w:tcPr>
          <w:p w14:paraId="01866BE0">
            <w:pPr>
              <w:spacing w:line="500" w:lineRule="exact"/>
              <w:jc w:val="both"/>
              <w:rPr>
                <w:rFonts w:ascii="仿宋_GB2312" w:hAnsi="宋体" w:eastAsia="仿宋_GB2312" w:cs="Arial"/>
                <w:sz w:val="28"/>
                <w:szCs w:val="28"/>
              </w:rPr>
            </w:pPr>
            <w:r>
              <w:rPr>
                <w:rFonts w:ascii="仿宋_GB2312" w:hAnsi="宋体" w:eastAsia="仿宋_GB2312" w:cs="Arial"/>
                <w:sz w:val="28"/>
                <w:szCs w:val="28"/>
              </w:rPr>
              <w:t>B表情</w:t>
            </w:r>
          </w:p>
        </w:tc>
      </w:tr>
      <w:tr w14:paraId="64437E39">
        <w:tblPrEx>
          <w:tblCellMar>
            <w:top w:w="0" w:type="dxa"/>
            <w:left w:w="108" w:type="dxa"/>
            <w:bottom w:w="0" w:type="dxa"/>
            <w:right w:w="108" w:type="dxa"/>
          </w:tblCellMar>
        </w:tblPrEx>
        <w:tc>
          <w:tcPr>
            <w:tcW w:w="4148" w:type="dxa"/>
            <w:noWrap w:val="0"/>
            <w:vAlign w:val="top"/>
          </w:tcPr>
          <w:p w14:paraId="7B9A64D8">
            <w:pPr>
              <w:spacing w:line="500" w:lineRule="exact"/>
              <w:jc w:val="both"/>
              <w:rPr>
                <w:rFonts w:ascii="仿宋_GB2312" w:hAnsi="宋体" w:eastAsia="仿宋_GB2312" w:cs="Arial"/>
                <w:sz w:val="28"/>
                <w:szCs w:val="28"/>
              </w:rPr>
            </w:pPr>
            <w:r>
              <w:rPr>
                <w:rFonts w:ascii="仿宋_GB2312" w:hAnsi="宋体" w:eastAsia="仿宋_GB2312" w:cs="Arial"/>
                <w:sz w:val="28"/>
                <w:szCs w:val="28"/>
              </w:rPr>
              <w:t>C出汗状况</w:t>
            </w:r>
          </w:p>
        </w:tc>
        <w:tc>
          <w:tcPr>
            <w:tcW w:w="4148" w:type="dxa"/>
            <w:noWrap w:val="0"/>
            <w:vAlign w:val="top"/>
          </w:tcPr>
          <w:p w14:paraId="424FD256">
            <w:pPr>
              <w:spacing w:line="500" w:lineRule="exact"/>
              <w:jc w:val="both"/>
              <w:rPr>
                <w:rFonts w:ascii="仿宋_GB2312" w:hAnsi="宋体" w:eastAsia="仿宋_GB2312" w:cs="Arial"/>
                <w:sz w:val="28"/>
                <w:szCs w:val="28"/>
              </w:rPr>
            </w:pPr>
            <w:r>
              <w:rPr>
                <w:rFonts w:ascii="仿宋_GB2312" w:hAnsi="宋体" w:eastAsia="仿宋_GB2312" w:cs="Arial"/>
                <w:sz w:val="28"/>
                <w:szCs w:val="28"/>
              </w:rPr>
              <w:t>D动作的协调性</w:t>
            </w:r>
          </w:p>
        </w:tc>
      </w:tr>
    </w:tbl>
    <w:p w14:paraId="6CEC65F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39.学前儿童喜欢游戏的原因很多，这是由其（ </w:t>
      </w:r>
      <w:r>
        <w:rPr>
          <w:rFonts w:hint="eastAsia" w:ascii="仿宋_GB2312" w:hAnsi="宋体" w:eastAsia="仿宋_GB2312" w:cs="Arial"/>
          <w:sz w:val="28"/>
          <w:szCs w:val="28"/>
          <w:lang w:val="en-US" w:eastAsia="zh-CN"/>
        </w:rPr>
        <w:t>BC</w:t>
      </w:r>
      <w:r>
        <w:rPr>
          <w:rFonts w:ascii="仿宋_GB2312" w:hAnsi="宋体" w:eastAsia="仿宋_GB2312" w:cs="Arial"/>
          <w:sz w:val="28"/>
          <w:szCs w:val="28"/>
        </w:rPr>
        <w:t xml:space="preserve"> ）两方面决定的。</w:t>
      </w:r>
    </w:p>
    <w:tbl>
      <w:tblPr>
        <w:tblStyle w:val="4"/>
        <w:tblW w:w="0" w:type="auto"/>
        <w:tblInd w:w="0" w:type="dxa"/>
        <w:tblLayout w:type="autofit"/>
        <w:tblCellMar>
          <w:top w:w="0" w:type="dxa"/>
          <w:left w:w="108" w:type="dxa"/>
          <w:bottom w:w="0" w:type="dxa"/>
          <w:right w:w="108" w:type="dxa"/>
        </w:tblCellMar>
      </w:tblPr>
      <w:tblGrid>
        <w:gridCol w:w="4148"/>
        <w:gridCol w:w="4148"/>
      </w:tblGrid>
      <w:tr w14:paraId="4731D7F8">
        <w:tblPrEx>
          <w:tblCellMar>
            <w:top w:w="0" w:type="dxa"/>
            <w:left w:w="108" w:type="dxa"/>
            <w:bottom w:w="0" w:type="dxa"/>
            <w:right w:w="108" w:type="dxa"/>
          </w:tblCellMar>
        </w:tblPrEx>
        <w:tc>
          <w:tcPr>
            <w:tcW w:w="4148" w:type="dxa"/>
            <w:noWrap w:val="0"/>
            <w:vAlign w:val="top"/>
          </w:tcPr>
          <w:p w14:paraId="1DB59584">
            <w:pPr>
              <w:spacing w:line="500" w:lineRule="exact"/>
              <w:jc w:val="both"/>
              <w:rPr>
                <w:rFonts w:ascii="仿宋_GB2312" w:hAnsi="宋体" w:eastAsia="仿宋_GB2312" w:cs="Arial"/>
                <w:sz w:val="28"/>
                <w:szCs w:val="28"/>
              </w:rPr>
            </w:pPr>
            <w:r>
              <w:rPr>
                <w:rFonts w:ascii="仿宋_GB2312" w:hAnsi="宋体" w:eastAsia="仿宋_GB2312" w:cs="Arial"/>
                <w:sz w:val="28"/>
                <w:szCs w:val="28"/>
              </w:rPr>
              <w:t>A其知识经验</w:t>
            </w:r>
          </w:p>
        </w:tc>
        <w:tc>
          <w:tcPr>
            <w:tcW w:w="4148" w:type="dxa"/>
            <w:noWrap w:val="0"/>
            <w:vAlign w:val="top"/>
          </w:tcPr>
          <w:p w14:paraId="530AE7E5">
            <w:pPr>
              <w:spacing w:line="500" w:lineRule="exact"/>
              <w:jc w:val="both"/>
              <w:rPr>
                <w:rFonts w:ascii="仿宋_GB2312" w:hAnsi="宋体" w:eastAsia="仿宋_GB2312" w:cs="Arial"/>
                <w:sz w:val="28"/>
                <w:szCs w:val="28"/>
              </w:rPr>
            </w:pPr>
            <w:r>
              <w:rPr>
                <w:rFonts w:ascii="仿宋_GB2312" w:hAnsi="宋体" w:eastAsia="仿宋_GB2312" w:cs="Arial"/>
                <w:sz w:val="28"/>
                <w:szCs w:val="28"/>
              </w:rPr>
              <w:t>B身心发展的特点</w:t>
            </w:r>
          </w:p>
        </w:tc>
      </w:tr>
      <w:tr w14:paraId="2BE5DA7C">
        <w:tblPrEx>
          <w:tblCellMar>
            <w:top w:w="0" w:type="dxa"/>
            <w:left w:w="108" w:type="dxa"/>
            <w:bottom w:w="0" w:type="dxa"/>
            <w:right w:w="108" w:type="dxa"/>
          </w:tblCellMar>
        </w:tblPrEx>
        <w:tc>
          <w:tcPr>
            <w:tcW w:w="4148" w:type="dxa"/>
            <w:noWrap w:val="0"/>
            <w:vAlign w:val="top"/>
          </w:tcPr>
          <w:p w14:paraId="60294C6B">
            <w:pPr>
              <w:spacing w:line="500" w:lineRule="exact"/>
              <w:jc w:val="both"/>
              <w:rPr>
                <w:rFonts w:ascii="仿宋_GB2312" w:hAnsi="宋体" w:eastAsia="仿宋_GB2312" w:cs="Arial"/>
                <w:sz w:val="28"/>
                <w:szCs w:val="28"/>
              </w:rPr>
            </w:pPr>
            <w:r>
              <w:rPr>
                <w:rFonts w:ascii="仿宋_GB2312" w:hAnsi="宋体" w:eastAsia="仿宋_GB2312" w:cs="Arial"/>
                <w:sz w:val="28"/>
                <w:szCs w:val="28"/>
              </w:rPr>
              <w:t>C游戏本身的特点</w:t>
            </w:r>
          </w:p>
        </w:tc>
        <w:tc>
          <w:tcPr>
            <w:tcW w:w="4148" w:type="dxa"/>
            <w:noWrap w:val="0"/>
            <w:vAlign w:val="top"/>
          </w:tcPr>
          <w:p w14:paraId="30DB17A7">
            <w:pPr>
              <w:spacing w:line="500" w:lineRule="exact"/>
              <w:jc w:val="both"/>
              <w:rPr>
                <w:rFonts w:ascii="仿宋_GB2312" w:hAnsi="宋体" w:eastAsia="仿宋_GB2312" w:cs="Arial"/>
                <w:sz w:val="28"/>
                <w:szCs w:val="28"/>
              </w:rPr>
            </w:pPr>
            <w:r>
              <w:rPr>
                <w:rFonts w:ascii="仿宋_GB2312" w:hAnsi="宋体" w:eastAsia="仿宋_GB2312" w:cs="Arial"/>
                <w:sz w:val="28"/>
                <w:szCs w:val="28"/>
              </w:rPr>
              <w:t>D发展水平</w:t>
            </w:r>
          </w:p>
        </w:tc>
      </w:tr>
    </w:tbl>
    <w:p w14:paraId="2C6B724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40.关于同伴交往的培养策略，说法正确的有（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p>
    <w:p w14:paraId="23C6EC6D">
      <w:pPr>
        <w:spacing w:line="500" w:lineRule="exact"/>
        <w:jc w:val="both"/>
        <w:rPr>
          <w:rFonts w:ascii="仿宋_GB2312" w:hAnsi="宋体" w:eastAsia="仿宋_GB2312" w:cs="Arial"/>
          <w:sz w:val="28"/>
          <w:szCs w:val="28"/>
        </w:rPr>
      </w:pPr>
      <w:r>
        <w:rPr>
          <w:rFonts w:ascii="仿宋_GB2312" w:hAnsi="宋体" w:eastAsia="仿宋_GB2312" w:cs="Arial"/>
          <w:sz w:val="28"/>
          <w:szCs w:val="28"/>
        </w:rPr>
        <w:t>A应对不同的同伴交往类型进行有针对性培养</w:t>
      </w:r>
    </w:p>
    <w:p w14:paraId="6D74DA8F">
      <w:pPr>
        <w:spacing w:line="500" w:lineRule="exact"/>
        <w:jc w:val="both"/>
        <w:rPr>
          <w:rFonts w:ascii="仿宋_GB2312" w:hAnsi="宋体" w:eastAsia="仿宋_GB2312" w:cs="Arial"/>
          <w:sz w:val="28"/>
          <w:szCs w:val="28"/>
        </w:rPr>
      </w:pPr>
      <w:r>
        <w:rPr>
          <w:rFonts w:ascii="仿宋_GB2312" w:hAnsi="宋体" w:eastAsia="仿宋_GB2312" w:cs="Arial"/>
          <w:sz w:val="28"/>
          <w:szCs w:val="28"/>
        </w:rPr>
        <w:t>B注重家园共育人</w:t>
      </w:r>
    </w:p>
    <w:p w14:paraId="383CA551">
      <w:pPr>
        <w:spacing w:line="500" w:lineRule="exact"/>
        <w:jc w:val="both"/>
        <w:rPr>
          <w:rFonts w:ascii="仿宋_GB2312" w:hAnsi="宋体" w:eastAsia="仿宋_GB2312" w:cs="Arial"/>
          <w:sz w:val="28"/>
          <w:szCs w:val="28"/>
        </w:rPr>
      </w:pPr>
      <w:r>
        <w:rPr>
          <w:rFonts w:ascii="仿宋_GB2312" w:hAnsi="宋体" w:eastAsia="仿宋_GB2312" w:cs="Arial"/>
          <w:sz w:val="28"/>
          <w:szCs w:val="28"/>
        </w:rPr>
        <w:t>C巧用游戏发展同伴关系</w:t>
      </w:r>
    </w:p>
    <w:p w14:paraId="20C9388C">
      <w:pPr>
        <w:spacing w:line="500" w:lineRule="exact"/>
        <w:jc w:val="both"/>
        <w:rPr>
          <w:rFonts w:ascii="仿宋_GB2312" w:hAnsi="宋体" w:eastAsia="仿宋_GB2312" w:cs="Arial"/>
          <w:sz w:val="28"/>
          <w:szCs w:val="28"/>
        </w:rPr>
      </w:pPr>
      <w:r>
        <w:rPr>
          <w:rFonts w:ascii="仿宋_GB2312" w:hAnsi="宋体" w:eastAsia="仿宋_GB2312" w:cs="Arial"/>
          <w:sz w:val="28"/>
          <w:szCs w:val="28"/>
        </w:rPr>
        <w:t>D根据幼儿的情况，为幼儿指定玩伴</w:t>
      </w:r>
    </w:p>
    <w:p w14:paraId="1DB03047">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三、判断题（正确的请在括号里打“√”，错误打“×”。本大题共</w:t>
      </w:r>
      <w:r>
        <w:rPr>
          <w:rFonts w:ascii="仿宋_GB2312" w:hAnsi="宋体" w:eastAsia="仿宋_GB2312" w:cs="Arial"/>
          <w:sz w:val="28"/>
          <w:szCs w:val="28"/>
        </w:rPr>
        <w:t>10小题）</w:t>
      </w:r>
    </w:p>
    <w:p w14:paraId="24265840">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）41.《儿童权利公约》指出，缔约国应尊重儿童享有思想、信仰和宗教自由的权利。</w:t>
      </w:r>
    </w:p>
    <w:p w14:paraId="2A895635">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）42.班级教学计划由教师与保育员共同来制定。</w:t>
      </w:r>
    </w:p>
    <w:p w14:paraId="41A2A94B">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）43.在活动结束后，保育员要对自己在活动中的表现进行反思，为今后的教育工作提供依据。</w:t>
      </w:r>
    </w:p>
    <w:p w14:paraId="5684CC89">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 xml:space="preserve"> ）44.幼儿剧烈运动后，要休息10-15分钟，再进食。</w:t>
      </w:r>
    </w:p>
    <w:p w14:paraId="6BDAFBD8">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）45.手足口病病人发病后1周内传染性最强。</w:t>
      </w:r>
    </w:p>
    <w:p w14:paraId="3807EB6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 xml:space="preserve"> ）46.一旦患儿的呼吸、心跳发生严重障碍时，当务之急是立即送医院。</w:t>
      </w:r>
    </w:p>
    <w:p w14:paraId="7E2DC07B">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）47.每一位幼儿的模仿力都很强，他们是天生的模仿专家。教师、家长的一言一行都是幼儿追随的对象，针对幼儿的这一特点，老师应该反对幼儿机械模仿，着重培养幼儿的想象力和创造力。</w:t>
      </w:r>
    </w:p>
    <w:p w14:paraId="131E0C7C">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）48.指导学前儿童的自由游戏应做到尊重儿童游戏的自主性；认真观察儿童的游戏，了解儿童游戏的真实情况，合理地参与游戏，为孩子顺利开展游戏提供支持。</w:t>
      </w:r>
    </w:p>
    <w:p w14:paraId="0ED9A205">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）49.2-5岁时，儿童词汇扩展的最快，对口头语言模仿力最强，是最适合进行语言教育的时期。</w:t>
      </w:r>
    </w:p>
    <w:p w14:paraId="77C935B2">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）50.在幼儿园中，应该以游戏活动为主。</w:t>
      </w:r>
    </w:p>
    <w:p w14:paraId="6E04C0ED">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ascii="仿宋_GB2312" w:hAnsi="宋体" w:eastAsia="仿宋_GB2312" w:cs="Arial"/>
          <w:sz w:val="28"/>
          <w:szCs w:val="28"/>
        </w:rPr>
        <w:br w:type="page"/>
      </w:r>
      <w:r>
        <w:rPr>
          <w:rFonts w:hint="eastAsia" w:ascii="黑体" w:hAnsi="黑体" w:eastAsia="黑体" w:cs="黑体"/>
          <w:b/>
          <w:bCs/>
          <w:color w:val="171717"/>
          <w:sz w:val="36"/>
          <w:szCs w:val="36"/>
        </w:rPr>
        <w:t>2024年沈阳现代化都市圈职业院校技能大赛（中职组）</w:t>
      </w:r>
    </w:p>
    <w:p w14:paraId="47C4A65F">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40B62281">
      <w:pPr>
        <w:jc w:val="center"/>
        <w:rPr>
          <w:rFonts w:ascii="仿宋_GB2312" w:eastAsia="仿宋_GB2312" w:cs="宋体"/>
          <w:b/>
          <w:sz w:val="28"/>
          <w:szCs w:val="28"/>
          <w:lang w:val="en-US"/>
        </w:rPr>
      </w:pPr>
      <w:r>
        <w:rPr>
          <w:rFonts w:hint="eastAsia" w:ascii="仿宋_GB2312" w:eastAsia="仿宋_GB2312" w:cs="宋体"/>
          <w:b/>
          <w:sz w:val="28"/>
          <w:szCs w:val="28"/>
        </w:rPr>
        <w:t xml:space="preserve">模块一 </w:t>
      </w:r>
      <w:r>
        <w:rPr>
          <w:rFonts w:hint="eastAsia" w:cs="Times New Roman"/>
          <w:b/>
          <w:sz w:val="28"/>
          <w:szCs w:val="28"/>
        </w:rPr>
        <w:t>“</w:t>
      </w:r>
      <w:r>
        <w:rPr>
          <w:rFonts w:hint="eastAsia" w:ascii="仿宋_GB2312" w:eastAsia="仿宋_GB2312" w:cs="宋体"/>
          <w:b/>
          <w:sz w:val="28"/>
          <w:szCs w:val="28"/>
        </w:rPr>
        <w:t>职业素养测评”赛卷（</w:t>
      </w:r>
      <w:r>
        <w:rPr>
          <w:rFonts w:hint="eastAsia" w:ascii="仿宋_GB2312" w:eastAsia="仿宋_GB2312" w:cs="宋体"/>
          <w:b/>
          <w:sz w:val="28"/>
          <w:szCs w:val="28"/>
          <w:lang w:val="en-US"/>
        </w:rPr>
        <w:t>客观题）</w:t>
      </w:r>
    </w:p>
    <w:p w14:paraId="6FE28685">
      <w:pPr>
        <w:spacing w:line="500" w:lineRule="exact"/>
        <w:rPr>
          <w:rFonts w:ascii="仿宋_GB2312" w:hAnsi="宋体" w:eastAsia="仿宋_GB2312" w:cs="Arial"/>
          <w:sz w:val="28"/>
          <w:szCs w:val="28"/>
        </w:rPr>
      </w:pPr>
      <w:r>
        <w:rPr>
          <w:rFonts w:ascii="仿宋_GB2312" w:hAnsi="宋体" w:eastAsia="仿宋_GB2312" w:cs="Arial"/>
          <w:sz w:val="28"/>
          <w:szCs w:val="28"/>
        </w:rPr>
        <w:t>1.试卷序号：第04卷</w:t>
      </w:r>
    </w:p>
    <w:p w14:paraId="0FA40A37">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一、单项选择题（在下列每小题列出的四个选项中只有一个是正确的，请将其代码填在括号内。错选、多选、未选均不得分。本大题共</w:t>
      </w:r>
      <w:r>
        <w:rPr>
          <w:rFonts w:ascii="仿宋_GB2312" w:hAnsi="宋体" w:eastAsia="仿宋_GB2312" w:cs="Arial"/>
          <w:sz w:val="28"/>
          <w:szCs w:val="28"/>
        </w:rPr>
        <w:t>30</w:t>
      </w:r>
      <w:r>
        <w:rPr>
          <w:rFonts w:hint="eastAsia" w:ascii="仿宋_GB2312" w:hAnsi="宋体" w:eastAsia="仿宋_GB2312" w:cs="Arial"/>
          <w:sz w:val="28"/>
          <w:szCs w:val="28"/>
        </w:rPr>
        <w:t>小题）</w:t>
      </w:r>
    </w:p>
    <w:p w14:paraId="7711A1E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1.保育员在工作时，要做好两件事，一是培养婴幼儿的道德品质，二是（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555CB4A0">
        <w:tblPrEx>
          <w:tblCellMar>
            <w:top w:w="0" w:type="dxa"/>
            <w:left w:w="108" w:type="dxa"/>
            <w:bottom w:w="0" w:type="dxa"/>
            <w:right w:w="108" w:type="dxa"/>
          </w:tblCellMar>
        </w:tblPrEx>
        <w:tc>
          <w:tcPr>
            <w:tcW w:w="4148" w:type="dxa"/>
            <w:noWrap w:val="0"/>
            <w:vAlign w:val="top"/>
          </w:tcPr>
          <w:p w14:paraId="0ADC7243">
            <w:pPr>
              <w:spacing w:line="500" w:lineRule="exact"/>
              <w:rPr>
                <w:rFonts w:ascii="仿宋_GB2312" w:hAnsi="宋体" w:eastAsia="仿宋_GB2312" w:cs="Arial"/>
                <w:sz w:val="28"/>
                <w:szCs w:val="28"/>
              </w:rPr>
            </w:pPr>
            <w:r>
              <w:rPr>
                <w:rFonts w:ascii="仿宋_GB2312" w:hAnsi="宋体" w:eastAsia="仿宋_GB2312" w:cs="Arial"/>
                <w:sz w:val="28"/>
                <w:szCs w:val="28"/>
              </w:rPr>
              <w:t>A增强婴幼儿道德认识</w:t>
            </w:r>
          </w:p>
        </w:tc>
        <w:tc>
          <w:tcPr>
            <w:tcW w:w="4148" w:type="dxa"/>
            <w:noWrap w:val="0"/>
            <w:vAlign w:val="top"/>
          </w:tcPr>
          <w:p w14:paraId="28EC8E41">
            <w:pPr>
              <w:spacing w:line="500" w:lineRule="exact"/>
              <w:rPr>
                <w:rFonts w:ascii="仿宋_GB2312" w:hAnsi="宋体" w:eastAsia="仿宋_GB2312" w:cs="Arial"/>
                <w:sz w:val="28"/>
                <w:szCs w:val="28"/>
              </w:rPr>
            </w:pPr>
            <w:r>
              <w:rPr>
                <w:rFonts w:ascii="仿宋_GB2312" w:hAnsi="宋体" w:eastAsia="仿宋_GB2312" w:cs="Arial"/>
                <w:sz w:val="28"/>
                <w:szCs w:val="28"/>
              </w:rPr>
              <w:t>B落实婴幼儿道德行为</w:t>
            </w:r>
          </w:p>
        </w:tc>
      </w:tr>
      <w:tr w14:paraId="6BF81BEA">
        <w:tblPrEx>
          <w:tblCellMar>
            <w:top w:w="0" w:type="dxa"/>
            <w:left w:w="108" w:type="dxa"/>
            <w:bottom w:w="0" w:type="dxa"/>
            <w:right w:w="108" w:type="dxa"/>
          </w:tblCellMar>
        </w:tblPrEx>
        <w:tc>
          <w:tcPr>
            <w:tcW w:w="4148" w:type="dxa"/>
            <w:noWrap w:val="0"/>
            <w:vAlign w:val="top"/>
          </w:tcPr>
          <w:p w14:paraId="29B162D7">
            <w:pPr>
              <w:spacing w:line="500" w:lineRule="exact"/>
              <w:rPr>
                <w:rFonts w:ascii="仿宋_GB2312" w:hAnsi="宋体" w:eastAsia="仿宋_GB2312" w:cs="Arial"/>
                <w:sz w:val="28"/>
                <w:szCs w:val="28"/>
              </w:rPr>
            </w:pPr>
            <w:r>
              <w:rPr>
                <w:rFonts w:ascii="仿宋_GB2312" w:hAnsi="宋体" w:eastAsia="仿宋_GB2312" w:cs="Arial"/>
                <w:sz w:val="28"/>
                <w:szCs w:val="28"/>
              </w:rPr>
              <w:t>C培养婴幼儿道德情感</w:t>
            </w:r>
          </w:p>
        </w:tc>
        <w:tc>
          <w:tcPr>
            <w:tcW w:w="4148" w:type="dxa"/>
            <w:noWrap w:val="0"/>
            <w:vAlign w:val="top"/>
          </w:tcPr>
          <w:p w14:paraId="17EF0532">
            <w:pPr>
              <w:spacing w:line="500" w:lineRule="exact"/>
              <w:rPr>
                <w:rFonts w:ascii="仿宋_GB2312" w:hAnsi="宋体" w:eastAsia="仿宋_GB2312" w:cs="Arial"/>
                <w:sz w:val="28"/>
                <w:szCs w:val="28"/>
              </w:rPr>
            </w:pPr>
            <w:r>
              <w:rPr>
                <w:rFonts w:ascii="仿宋_GB2312" w:hAnsi="宋体" w:eastAsia="仿宋_GB2312" w:cs="Arial"/>
                <w:sz w:val="28"/>
                <w:szCs w:val="28"/>
              </w:rPr>
              <w:t>D提高婴幼儿道德水平</w:t>
            </w:r>
          </w:p>
        </w:tc>
      </w:tr>
    </w:tbl>
    <w:p w14:paraId="531D289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2.下列选项不符合《儿童权利公约》的是（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p w14:paraId="17C61919">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A幼儿拥有宗教信仰自由 </w:t>
      </w:r>
    </w:p>
    <w:p w14:paraId="0672EFE5">
      <w:pPr>
        <w:spacing w:line="500" w:lineRule="exact"/>
        <w:rPr>
          <w:rFonts w:ascii="仿宋_GB2312" w:hAnsi="宋体" w:eastAsia="仿宋_GB2312" w:cs="Arial"/>
          <w:sz w:val="28"/>
          <w:szCs w:val="28"/>
        </w:rPr>
      </w:pPr>
      <w:r>
        <w:rPr>
          <w:rFonts w:ascii="仿宋_GB2312" w:hAnsi="宋体" w:eastAsia="仿宋_GB2312" w:cs="Arial"/>
          <w:sz w:val="28"/>
          <w:szCs w:val="28"/>
        </w:rPr>
        <w:t>B教师可以区别对待幼儿</w:t>
      </w:r>
    </w:p>
    <w:p w14:paraId="53CABE55">
      <w:pPr>
        <w:spacing w:line="500" w:lineRule="exact"/>
        <w:rPr>
          <w:rFonts w:ascii="仿宋_GB2312" w:hAnsi="宋体" w:eastAsia="仿宋_GB2312" w:cs="Arial"/>
          <w:sz w:val="28"/>
          <w:szCs w:val="28"/>
        </w:rPr>
      </w:pPr>
      <w:r>
        <w:rPr>
          <w:rFonts w:ascii="仿宋_GB2312" w:hAnsi="宋体" w:eastAsia="仿宋_GB2312" w:cs="Arial"/>
          <w:sz w:val="28"/>
          <w:szCs w:val="28"/>
        </w:rPr>
        <w:t>C幼儿拥有发表言论自由</w:t>
      </w:r>
    </w:p>
    <w:p w14:paraId="2A533AFF">
      <w:pPr>
        <w:spacing w:line="500" w:lineRule="exact"/>
        <w:rPr>
          <w:rFonts w:ascii="仿宋_GB2312" w:hAnsi="宋体" w:eastAsia="仿宋_GB2312" w:cs="Arial"/>
          <w:sz w:val="28"/>
          <w:szCs w:val="28"/>
        </w:rPr>
      </w:pPr>
      <w:r>
        <w:rPr>
          <w:rFonts w:ascii="仿宋_GB2312" w:hAnsi="宋体" w:eastAsia="仿宋_GB2312" w:cs="Arial"/>
          <w:sz w:val="28"/>
          <w:szCs w:val="28"/>
        </w:rPr>
        <w:t>D最大限度确保幼儿发展</w:t>
      </w:r>
    </w:p>
    <w:p w14:paraId="672615E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3.平时嗓门很大的小强，在回答老师问题时声音却很低，老师批评说：“声音这么小，难道你是老鼠吗？”话音刚落，全班幼儿哄堂大笑。该老师的做法（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5107709C">
      <w:pPr>
        <w:spacing w:line="500" w:lineRule="exact"/>
        <w:rPr>
          <w:rFonts w:ascii="仿宋_GB2312" w:hAnsi="宋体" w:eastAsia="仿宋_GB2312" w:cs="Arial"/>
          <w:sz w:val="28"/>
          <w:szCs w:val="28"/>
        </w:rPr>
      </w:pPr>
      <w:r>
        <w:rPr>
          <w:rFonts w:ascii="仿宋_GB2312" w:hAnsi="宋体" w:eastAsia="仿宋_GB2312" w:cs="Arial"/>
          <w:sz w:val="28"/>
          <w:szCs w:val="28"/>
        </w:rPr>
        <w:t>A合理，有助于促进幼儿自主学习</w:t>
      </w:r>
    </w:p>
    <w:p w14:paraId="648C8E2E">
      <w:pPr>
        <w:spacing w:line="500" w:lineRule="exact"/>
        <w:rPr>
          <w:rFonts w:ascii="仿宋_GB2312" w:hAnsi="宋体" w:eastAsia="仿宋_GB2312" w:cs="Arial"/>
          <w:sz w:val="28"/>
          <w:szCs w:val="28"/>
        </w:rPr>
      </w:pPr>
      <w:r>
        <w:rPr>
          <w:rFonts w:ascii="仿宋_GB2312" w:hAnsi="宋体" w:eastAsia="仿宋_GB2312" w:cs="Arial"/>
          <w:sz w:val="28"/>
          <w:szCs w:val="28"/>
        </w:rPr>
        <w:t>B合理，有助于激发幼儿主动反思</w:t>
      </w:r>
    </w:p>
    <w:p w14:paraId="3C18F610">
      <w:pPr>
        <w:spacing w:line="500" w:lineRule="exact"/>
        <w:rPr>
          <w:rFonts w:ascii="仿宋_GB2312" w:hAnsi="宋体" w:eastAsia="仿宋_GB2312" w:cs="Arial"/>
          <w:sz w:val="28"/>
          <w:szCs w:val="28"/>
        </w:rPr>
      </w:pPr>
      <w:r>
        <w:rPr>
          <w:rFonts w:ascii="仿宋_GB2312" w:hAnsi="宋体" w:eastAsia="仿宋_GB2312" w:cs="Arial"/>
          <w:sz w:val="28"/>
          <w:szCs w:val="28"/>
        </w:rPr>
        <w:t>C不合理，没有体现对幼儿的尊重</w:t>
      </w:r>
    </w:p>
    <w:p w14:paraId="179083AE">
      <w:pPr>
        <w:spacing w:line="500" w:lineRule="exact"/>
        <w:rPr>
          <w:rFonts w:ascii="仿宋_GB2312" w:hAnsi="宋体" w:eastAsia="仿宋_GB2312" w:cs="Arial"/>
          <w:sz w:val="28"/>
          <w:szCs w:val="28"/>
        </w:rPr>
      </w:pPr>
      <w:r>
        <w:rPr>
          <w:rFonts w:ascii="仿宋_GB2312" w:hAnsi="宋体" w:eastAsia="仿宋_GB2312" w:cs="Arial"/>
          <w:sz w:val="28"/>
          <w:szCs w:val="28"/>
        </w:rPr>
        <w:t>D不合理，歧视幼儿的生理缺陷</w:t>
      </w:r>
    </w:p>
    <w:p w14:paraId="4B94AF6A">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4.幼儿园大班人数一般不超过（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9BF837E">
        <w:tblPrEx>
          <w:tblCellMar>
            <w:top w:w="0" w:type="dxa"/>
            <w:left w:w="108" w:type="dxa"/>
            <w:bottom w:w="0" w:type="dxa"/>
            <w:right w:w="108" w:type="dxa"/>
          </w:tblCellMar>
        </w:tblPrEx>
        <w:tc>
          <w:tcPr>
            <w:tcW w:w="2074" w:type="dxa"/>
            <w:noWrap w:val="0"/>
            <w:vAlign w:val="top"/>
          </w:tcPr>
          <w:p w14:paraId="17091E2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A 20人     </w:t>
            </w:r>
          </w:p>
        </w:tc>
        <w:tc>
          <w:tcPr>
            <w:tcW w:w="2074" w:type="dxa"/>
            <w:noWrap w:val="0"/>
            <w:vAlign w:val="top"/>
          </w:tcPr>
          <w:p w14:paraId="0890EB7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B 25人   </w:t>
            </w:r>
          </w:p>
        </w:tc>
        <w:tc>
          <w:tcPr>
            <w:tcW w:w="2074" w:type="dxa"/>
            <w:noWrap w:val="0"/>
            <w:vAlign w:val="top"/>
          </w:tcPr>
          <w:p w14:paraId="6A88C47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C 30人     </w:t>
            </w:r>
          </w:p>
        </w:tc>
        <w:tc>
          <w:tcPr>
            <w:tcW w:w="2074" w:type="dxa"/>
            <w:noWrap w:val="0"/>
            <w:vAlign w:val="top"/>
          </w:tcPr>
          <w:p w14:paraId="78C40B99">
            <w:pPr>
              <w:spacing w:line="500" w:lineRule="exact"/>
              <w:rPr>
                <w:rFonts w:ascii="仿宋_GB2312" w:hAnsi="宋体" w:eastAsia="仿宋_GB2312" w:cs="Arial"/>
                <w:sz w:val="28"/>
                <w:szCs w:val="28"/>
              </w:rPr>
            </w:pPr>
            <w:r>
              <w:rPr>
                <w:rFonts w:ascii="仿宋_GB2312" w:hAnsi="宋体" w:eastAsia="仿宋_GB2312" w:cs="Arial"/>
                <w:sz w:val="28"/>
                <w:szCs w:val="28"/>
              </w:rPr>
              <w:t>D35人</w:t>
            </w:r>
          </w:p>
        </w:tc>
      </w:tr>
    </w:tbl>
    <w:p w14:paraId="5A7D49A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5.（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）中赋予了保育员明确的角色定位，“保育员也是教育工作者，其行为同样对幼儿具有潜移默化的影响。保育员应结合生活中的各个环节实施教育，与教师密切配合，引导幼儿健康发展”。</w:t>
      </w:r>
    </w:p>
    <w:p w14:paraId="2816DF36">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A《幼儿园工作规程》                 </w:t>
      </w:r>
    </w:p>
    <w:p w14:paraId="20B53C46">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B《教师法》   </w:t>
      </w:r>
    </w:p>
    <w:p w14:paraId="00554B3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C《幼儿园教育指导纲要（试行）》     </w:t>
      </w:r>
    </w:p>
    <w:p w14:paraId="46F1810B">
      <w:pPr>
        <w:spacing w:line="500" w:lineRule="exact"/>
        <w:rPr>
          <w:rFonts w:ascii="仿宋_GB2312" w:hAnsi="宋体" w:eastAsia="仿宋_GB2312" w:cs="Arial"/>
          <w:sz w:val="28"/>
          <w:szCs w:val="28"/>
        </w:rPr>
      </w:pPr>
      <w:r>
        <w:rPr>
          <w:rFonts w:ascii="仿宋_GB2312" w:hAnsi="宋体" w:eastAsia="仿宋_GB2312" w:cs="Arial"/>
          <w:sz w:val="28"/>
          <w:szCs w:val="28"/>
        </w:rPr>
        <w:t>D《教育法》</w:t>
      </w:r>
    </w:p>
    <w:p w14:paraId="2AE2774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6.《幼儿园工作规程》指出，幼儿园需要每隔（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）对幼儿进行一次体检。</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85A4C43">
        <w:tblPrEx>
          <w:tblCellMar>
            <w:top w:w="0" w:type="dxa"/>
            <w:left w:w="108" w:type="dxa"/>
            <w:bottom w:w="0" w:type="dxa"/>
            <w:right w:w="108" w:type="dxa"/>
          </w:tblCellMar>
        </w:tblPrEx>
        <w:tc>
          <w:tcPr>
            <w:tcW w:w="2074" w:type="dxa"/>
            <w:noWrap w:val="0"/>
            <w:vAlign w:val="top"/>
          </w:tcPr>
          <w:p w14:paraId="49E29C10">
            <w:pPr>
              <w:spacing w:line="500" w:lineRule="exact"/>
              <w:rPr>
                <w:rFonts w:ascii="仿宋_GB2312" w:hAnsi="宋体" w:eastAsia="仿宋_GB2312" w:cs="Arial"/>
                <w:sz w:val="28"/>
                <w:szCs w:val="28"/>
              </w:rPr>
            </w:pPr>
            <w:r>
              <w:rPr>
                <w:rFonts w:ascii="仿宋_GB2312" w:hAnsi="宋体" w:eastAsia="仿宋_GB2312" w:cs="Arial"/>
                <w:sz w:val="28"/>
                <w:szCs w:val="28"/>
              </w:rPr>
              <w:t>A3个月</w:t>
            </w:r>
          </w:p>
        </w:tc>
        <w:tc>
          <w:tcPr>
            <w:tcW w:w="2074" w:type="dxa"/>
            <w:noWrap w:val="0"/>
            <w:vAlign w:val="top"/>
          </w:tcPr>
          <w:p w14:paraId="7FE37AA7">
            <w:pPr>
              <w:spacing w:line="500" w:lineRule="exact"/>
              <w:rPr>
                <w:rFonts w:ascii="仿宋_GB2312" w:hAnsi="宋体" w:eastAsia="仿宋_GB2312" w:cs="Arial"/>
                <w:sz w:val="28"/>
                <w:szCs w:val="28"/>
              </w:rPr>
            </w:pPr>
            <w:r>
              <w:rPr>
                <w:rFonts w:ascii="仿宋_GB2312" w:hAnsi="宋体" w:eastAsia="仿宋_GB2312" w:cs="Arial"/>
                <w:sz w:val="28"/>
                <w:szCs w:val="28"/>
              </w:rPr>
              <w:t>B6个月</w:t>
            </w:r>
          </w:p>
        </w:tc>
        <w:tc>
          <w:tcPr>
            <w:tcW w:w="2074" w:type="dxa"/>
            <w:noWrap w:val="0"/>
            <w:vAlign w:val="top"/>
          </w:tcPr>
          <w:p w14:paraId="57B87553">
            <w:pPr>
              <w:spacing w:line="500" w:lineRule="exact"/>
              <w:rPr>
                <w:rFonts w:ascii="仿宋_GB2312" w:hAnsi="宋体" w:eastAsia="仿宋_GB2312" w:cs="Arial"/>
                <w:sz w:val="28"/>
                <w:szCs w:val="28"/>
              </w:rPr>
            </w:pPr>
            <w:r>
              <w:rPr>
                <w:rFonts w:ascii="仿宋_GB2312" w:hAnsi="宋体" w:eastAsia="仿宋_GB2312" w:cs="Arial"/>
                <w:sz w:val="28"/>
                <w:szCs w:val="28"/>
              </w:rPr>
              <w:t>C1年</w:t>
            </w:r>
          </w:p>
        </w:tc>
        <w:tc>
          <w:tcPr>
            <w:tcW w:w="2074" w:type="dxa"/>
            <w:noWrap w:val="0"/>
            <w:vAlign w:val="top"/>
          </w:tcPr>
          <w:p w14:paraId="65307F75">
            <w:pPr>
              <w:spacing w:line="500" w:lineRule="exact"/>
              <w:rPr>
                <w:rFonts w:ascii="仿宋_GB2312" w:hAnsi="宋体" w:eastAsia="仿宋_GB2312" w:cs="Arial"/>
                <w:sz w:val="28"/>
                <w:szCs w:val="28"/>
              </w:rPr>
            </w:pPr>
            <w:r>
              <w:rPr>
                <w:rFonts w:ascii="仿宋_GB2312" w:hAnsi="宋体" w:eastAsia="仿宋_GB2312" w:cs="Arial"/>
                <w:sz w:val="28"/>
                <w:szCs w:val="28"/>
              </w:rPr>
              <w:t>D1.5年</w:t>
            </w:r>
          </w:p>
        </w:tc>
      </w:tr>
    </w:tbl>
    <w:p w14:paraId="25F60645">
      <w:pPr>
        <w:spacing w:line="500" w:lineRule="exact"/>
        <w:rPr>
          <w:rFonts w:hint="eastAsia" w:ascii="仿宋_GB2312" w:hAnsi="宋体" w:eastAsia="仿宋_GB2312" w:cs="Arial"/>
          <w:sz w:val="28"/>
          <w:szCs w:val="28"/>
        </w:rPr>
      </w:pPr>
      <w:r>
        <w:rPr>
          <w:rFonts w:ascii="仿宋_GB2312" w:hAnsi="宋体" w:eastAsia="仿宋_GB2312" w:cs="Arial"/>
          <w:sz w:val="28"/>
          <w:szCs w:val="28"/>
        </w:rPr>
        <w:t>7.《幼儿园工作规程》指出，幼儿正餐间隔时间不得少于（</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8814E48">
        <w:tblPrEx>
          <w:tblCellMar>
            <w:top w:w="0" w:type="dxa"/>
            <w:left w:w="108" w:type="dxa"/>
            <w:bottom w:w="0" w:type="dxa"/>
            <w:right w:w="108" w:type="dxa"/>
          </w:tblCellMar>
        </w:tblPrEx>
        <w:tc>
          <w:tcPr>
            <w:tcW w:w="2074" w:type="dxa"/>
            <w:noWrap w:val="0"/>
            <w:vAlign w:val="top"/>
          </w:tcPr>
          <w:p w14:paraId="7E275381">
            <w:pPr>
              <w:spacing w:line="500" w:lineRule="exact"/>
              <w:rPr>
                <w:rFonts w:ascii="仿宋_GB2312" w:hAnsi="宋体" w:eastAsia="仿宋_GB2312" w:cs="Arial"/>
                <w:sz w:val="28"/>
                <w:szCs w:val="28"/>
              </w:rPr>
            </w:pPr>
            <w:r>
              <w:rPr>
                <w:rFonts w:ascii="仿宋_GB2312" w:hAnsi="宋体" w:eastAsia="仿宋_GB2312" w:cs="Arial"/>
                <w:sz w:val="28"/>
                <w:szCs w:val="28"/>
              </w:rPr>
              <w:t>A1小时</w:t>
            </w:r>
          </w:p>
        </w:tc>
        <w:tc>
          <w:tcPr>
            <w:tcW w:w="2074" w:type="dxa"/>
            <w:noWrap w:val="0"/>
            <w:vAlign w:val="top"/>
          </w:tcPr>
          <w:p w14:paraId="71F71BE6">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B2小时  </w:t>
            </w:r>
          </w:p>
        </w:tc>
        <w:tc>
          <w:tcPr>
            <w:tcW w:w="2074" w:type="dxa"/>
            <w:noWrap w:val="0"/>
            <w:vAlign w:val="top"/>
          </w:tcPr>
          <w:p w14:paraId="5781521A">
            <w:pPr>
              <w:spacing w:line="500" w:lineRule="exact"/>
              <w:rPr>
                <w:rFonts w:ascii="仿宋_GB2312" w:hAnsi="宋体" w:eastAsia="仿宋_GB2312" w:cs="Arial"/>
                <w:sz w:val="28"/>
                <w:szCs w:val="28"/>
              </w:rPr>
            </w:pPr>
            <w:r>
              <w:rPr>
                <w:rFonts w:ascii="仿宋_GB2312" w:hAnsi="宋体" w:eastAsia="仿宋_GB2312" w:cs="Arial"/>
                <w:sz w:val="28"/>
                <w:szCs w:val="28"/>
              </w:rPr>
              <w:t>C3.5-4小时</w:t>
            </w:r>
          </w:p>
        </w:tc>
        <w:tc>
          <w:tcPr>
            <w:tcW w:w="2074" w:type="dxa"/>
            <w:noWrap w:val="0"/>
            <w:vAlign w:val="top"/>
          </w:tcPr>
          <w:p w14:paraId="554C2EAA">
            <w:pPr>
              <w:spacing w:line="500" w:lineRule="exact"/>
              <w:rPr>
                <w:rFonts w:ascii="仿宋_GB2312" w:hAnsi="宋体" w:eastAsia="仿宋_GB2312" w:cs="Arial"/>
                <w:sz w:val="28"/>
                <w:szCs w:val="28"/>
              </w:rPr>
            </w:pPr>
            <w:r>
              <w:rPr>
                <w:rFonts w:ascii="仿宋_GB2312" w:hAnsi="宋体" w:eastAsia="仿宋_GB2312" w:cs="Arial"/>
                <w:sz w:val="28"/>
                <w:szCs w:val="28"/>
              </w:rPr>
              <w:t>D4-5小时</w:t>
            </w:r>
          </w:p>
        </w:tc>
      </w:tr>
    </w:tbl>
    <w:p w14:paraId="5638AE9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8.《3-6岁儿童学习与发展指南》指出：“幼儿的发展是一个持续的、渐进的过程，同时也表现出一定的（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）特征”。</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892010C">
        <w:tblPrEx>
          <w:tblCellMar>
            <w:top w:w="0" w:type="dxa"/>
            <w:left w:w="108" w:type="dxa"/>
            <w:bottom w:w="0" w:type="dxa"/>
            <w:right w:w="108" w:type="dxa"/>
          </w:tblCellMar>
        </w:tblPrEx>
        <w:tc>
          <w:tcPr>
            <w:tcW w:w="2074" w:type="dxa"/>
            <w:noWrap w:val="0"/>
            <w:vAlign w:val="top"/>
          </w:tcPr>
          <w:p w14:paraId="6F407C68">
            <w:pPr>
              <w:spacing w:line="500" w:lineRule="exact"/>
              <w:rPr>
                <w:rFonts w:ascii="仿宋_GB2312" w:hAnsi="宋体" w:eastAsia="仿宋_GB2312" w:cs="Arial"/>
                <w:sz w:val="28"/>
                <w:szCs w:val="28"/>
              </w:rPr>
            </w:pPr>
            <w:r>
              <w:rPr>
                <w:rFonts w:ascii="仿宋_GB2312" w:hAnsi="宋体" w:eastAsia="仿宋_GB2312" w:cs="Arial"/>
                <w:sz w:val="28"/>
                <w:szCs w:val="28"/>
              </w:rPr>
              <w:t>A发展性</w:t>
            </w:r>
          </w:p>
        </w:tc>
        <w:tc>
          <w:tcPr>
            <w:tcW w:w="2074" w:type="dxa"/>
            <w:noWrap w:val="0"/>
            <w:vAlign w:val="top"/>
          </w:tcPr>
          <w:p w14:paraId="75B2CD60">
            <w:pPr>
              <w:spacing w:line="500" w:lineRule="exact"/>
              <w:rPr>
                <w:rFonts w:ascii="仿宋_GB2312" w:hAnsi="宋体" w:eastAsia="仿宋_GB2312" w:cs="Arial"/>
                <w:sz w:val="28"/>
                <w:szCs w:val="28"/>
              </w:rPr>
            </w:pPr>
            <w:r>
              <w:rPr>
                <w:rFonts w:ascii="仿宋_GB2312" w:hAnsi="宋体" w:eastAsia="仿宋_GB2312" w:cs="Arial"/>
                <w:sz w:val="28"/>
                <w:szCs w:val="28"/>
              </w:rPr>
              <w:t>B阶段性</w:t>
            </w:r>
          </w:p>
        </w:tc>
        <w:tc>
          <w:tcPr>
            <w:tcW w:w="2074" w:type="dxa"/>
            <w:noWrap w:val="0"/>
            <w:vAlign w:val="top"/>
          </w:tcPr>
          <w:p w14:paraId="5C3200B4">
            <w:pPr>
              <w:spacing w:line="500" w:lineRule="exact"/>
              <w:rPr>
                <w:rFonts w:ascii="仿宋_GB2312" w:hAnsi="宋体" w:eastAsia="仿宋_GB2312" w:cs="Arial"/>
                <w:sz w:val="28"/>
                <w:szCs w:val="28"/>
              </w:rPr>
            </w:pPr>
            <w:r>
              <w:rPr>
                <w:rFonts w:ascii="仿宋_GB2312" w:hAnsi="宋体" w:eastAsia="仿宋_GB2312" w:cs="Arial"/>
                <w:sz w:val="28"/>
                <w:szCs w:val="28"/>
              </w:rPr>
              <w:t>C递进性</w:t>
            </w:r>
          </w:p>
        </w:tc>
        <w:tc>
          <w:tcPr>
            <w:tcW w:w="2074" w:type="dxa"/>
            <w:noWrap w:val="0"/>
            <w:vAlign w:val="top"/>
          </w:tcPr>
          <w:p w14:paraId="276219C3">
            <w:pPr>
              <w:spacing w:line="500" w:lineRule="exact"/>
              <w:rPr>
                <w:rFonts w:ascii="仿宋_GB2312" w:hAnsi="宋体" w:eastAsia="仿宋_GB2312" w:cs="Arial"/>
                <w:sz w:val="28"/>
                <w:szCs w:val="28"/>
              </w:rPr>
            </w:pPr>
            <w:r>
              <w:rPr>
                <w:rFonts w:ascii="仿宋_GB2312" w:hAnsi="宋体" w:eastAsia="仿宋_GB2312" w:cs="Arial"/>
                <w:sz w:val="28"/>
                <w:szCs w:val="28"/>
              </w:rPr>
              <w:t>D自主性</w:t>
            </w:r>
          </w:p>
        </w:tc>
      </w:tr>
    </w:tbl>
    <w:p w14:paraId="3EE6DCFA">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9.能熟练使用筷子，并能沿轮廓线剪出曲线构成的简单图形，边线吻合且平滑。这是（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）年龄段的教育发展目标。</w:t>
      </w:r>
    </w:p>
    <w:p w14:paraId="28E561E8">
      <w:pPr>
        <w:spacing w:line="500" w:lineRule="exact"/>
        <w:rPr>
          <w:rFonts w:ascii="仿宋_GB2312" w:hAnsi="宋体" w:eastAsia="仿宋_GB2312" w:cs="Arial"/>
          <w:sz w:val="28"/>
          <w:szCs w:val="28"/>
        </w:rPr>
      </w:pPr>
      <w:r>
        <w:rPr>
          <w:rFonts w:ascii="仿宋_GB2312" w:hAnsi="宋体" w:eastAsia="仿宋_GB2312" w:cs="Arial"/>
          <w:sz w:val="28"/>
          <w:szCs w:val="28"/>
        </w:rPr>
        <w:t>A 0-1岁        B 1-2岁        C3-4岁</w:t>
      </w:r>
      <w:r>
        <w:rPr>
          <w:rFonts w:hint="eastAsia" w:ascii="仿宋_GB2312" w:hAnsi="宋体" w:eastAsia="仿宋_GB2312" w:cs="Arial"/>
          <w:sz w:val="28"/>
          <w:szCs w:val="28"/>
        </w:rPr>
        <w:t xml:space="preserve"> </w:t>
      </w:r>
      <w:r>
        <w:rPr>
          <w:rFonts w:ascii="仿宋_GB2312" w:hAnsi="宋体" w:eastAsia="仿宋_GB2312" w:cs="Arial"/>
          <w:sz w:val="28"/>
          <w:szCs w:val="28"/>
        </w:rPr>
        <w:t xml:space="preserve">       D 5-6岁</w:t>
      </w:r>
    </w:p>
    <w:p w14:paraId="66F2601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10.幼儿膳食中三大产热营养素要保持合适的比例，其中糖类供给的热能，应占总热能的比例是（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p w14:paraId="6C3004C8">
      <w:pPr>
        <w:spacing w:line="500" w:lineRule="exact"/>
        <w:rPr>
          <w:rFonts w:ascii="仿宋_GB2312" w:hAnsi="宋体" w:eastAsia="仿宋_GB2312" w:cs="Arial"/>
          <w:sz w:val="28"/>
          <w:szCs w:val="28"/>
        </w:rPr>
      </w:pPr>
      <w:r>
        <w:rPr>
          <w:rFonts w:ascii="仿宋_GB2312" w:hAnsi="宋体" w:eastAsia="仿宋_GB2312" w:cs="Arial"/>
          <w:sz w:val="28"/>
          <w:szCs w:val="28"/>
        </w:rPr>
        <w:t>A 12-15%      B 25-30%      C 35-50%     D 55-60%</w:t>
      </w:r>
    </w:p>
    <w:p w14:paraId="1C3C3DD0">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11.对于幼儿来说，鱼肉理想的制作方法是（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ACB636C">
        <w:tblPrEx>
          <w:tblCellMar>
            <w:top w:w="0" w:type="dxa"/>
            <w:left w:w="108" w:type="dxa"/>
            <w:bottom w:w="0" w:type="dxa"/>
            <w:right w:w="108" w:type="dxa"/>
          </w:tblCellMar>
        </w:tblPrEx>
        <w:tc>
          <w:tcPr>
            <w:tcW w:w="2074" w:type="dxa"/>
            <w:noWrap w:val="0"/>
            <w:vAlign w:val="top"/>
          </w:tcPr>
          <w:p w14:paraId="66F163E6">
            <w:pPr>
              <w:spacing w:line="500" w:lineRule="exact"/>
              <w:rPr>
                <w:rFonts w:ascii="仿宋_GB2312" w:hAnsi="宋体" w:eastAsia="仿宋_GB2312" w:cs="Arial"/>
                <w:sz w:val="28"/>
                <w:szCs w:val="28"/>
              </w:rPr>
            </w:pPr>
            <w:r>
              <w:rPr>
                <w:rFonts w:ascii="仿宋_GB2312" w:hAnsi="宋体" w:eastAsia="仿宋_GB2312" w:cs="Arial"/>
                <w:sz w:val="28"/>
                <w:szCs w:val="28"/>
              </w:rPr>
              <w:t>A碎末</w:t>
            </w:r>
          </w:p>
        </w:tc>
        <w:tc>
          <w:tcPr>
            <w:tcW w:w="2074" w:type="dxa"/>
            <w:noWrap w:val="0"/>
            <w:vAlign w:val="top"/>
          </w:tcPr>
          <w:p w14:paraId="1B7E25D6">
            <w:pPr>
              <w:spacing w:line="500" w:lineRule="exact"/>
              <w:rPr>
                <w:rFonts w:ascii="仿宋_GB2312" w:hAnsi="宋体" w:eastAsia="仿宋_GB2312" w:cs="Arial"/>
                <w:sz w:val="28"/>
                <w:szCs w:val="28"/>
              </w:rPr>
            </w:pPr>
            <w:r>
              <w:rPr>
                <w:rFonts w:ascii="仿宋_GB2312" w:hAnsi="宋体" w:eastAsia="仿宋_GB2312" w:cs="Arial"/>
                <w:sz w:val="28"/>
                <w:szCs w:val="28"/>
              </w:rPr>
              <w:t>B去刺、小丁</w:t>
            </w:r>
          </w:p>
        </w:tc>
        <w:tc>
          <w:tcPr>
            <w:tcW w:w="2074" w:type="dxa"/>
            <w:noWrap w:val="0"/>
            <w:vAlign w:val="top"/>
          </w:tcPr>
          <w:p w14:paraId="185552A9">
            <w:pPr>
              <w:spacing w:line="500" w:lineRule="exact"/>
              <w:rPr>
                <w:rFonts w:ascii="仿宋_GB2312" w:hAnsi="宋体" w:eastAsia="仿宋_GB2312" w:cs="Arial"/>
                <w:sz w:val="28"/>
                <w:szCs w:val="28"/>
              </w:rPr>
            </w:pPr>
            <w:r>
              <w:rPr>
                <w:rFonts w:ascii="仿宋_GB2312" w:hAnsi="宋体" w:eastAsia="仿宋_GB2312" w:cs="Arial"/>
                <w:sz w:val="28"/>
                <w:szCs w:val="28"/>
              </w:rPr>
              <w:t>C大块</w:t>
            </w:r>
          </w:p>
        </w:tc>
        <w:tc>
          <w:tcPr>
            <w:tcW w:w="2074" w:type="dxa"/>
            <w:noWrap w:val="0"/>
            <w:vAlign w:val="top"/>
          </w:tcPr>
          <w:p w14:paraId="633BF02F">
            <w:pPr>
              <w:spacing w:line="500" w:lineRule="exact"/>
              <w:rPr>
                <w:rFonts w:ascii="仿宋_GB2312" w:hAnsi="宋体" w:eastAsia="仿宋_GB2312" w:cs="Arial"/>
                <w:sz w:val="28"/>
                <w:szCs w:val="28"/>
              </w:rPr>
            </w:pPr>
            <w:r>
              <w:rPr>
                <w:rFonts w:ascii="仿宋_GB2312" w:hAnsi="宋体" w:eastAsia="仿宋_GB2312" w:cs="Arial"/>
                <w:sz w:val="28"/>
                <w:szCs w:val="28"/>
              </w:rPr>
              <w:t>D肉泥</w:t>
            </w:r>
          </w:p>
        </w:tc>
      </w:tr>
    </w:tbl>
    <w:p w14:paraId="53F2162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12.国际上判别幼儿多动症使用最普遍的一种量表是（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46CD7F38">
      <w:pPr>
        <w:spacing w:line="500" w:lineRule="exact"/>
        <w:rPr>
          <w:rFonts w:ascii="仿宋_GB2312" w:hAnsi="宋体" w:eastAsia="仿宋_GB2312" w:cs="Arial"/>
          <w:sz w:val="28"/>
          <w:szCs w:val="28"/>
        </w:rPr>
      </w:pPr>
      <w:r>
        <w:rPr>
          <w:rFonts w:ascii="仿宋_GB2312" w:hAnsi="宋体" w:eastAsia="仿宋_GB2312" w:cs="Arial"/>
          <w:sz w:val="28"/>
          <w:szCs w:val="28"/>
        </w:rPr>
        <w:t>A儿童多动症评分量表</w:t>
      </w:r>
    </w:p>
    <w:p w14:paraId="4830EB81">
      <w:pPr>
        <w:spacing w:line="500" w:lineRule="exact"/>
        <w:rPr>
          <w:rFonts w:ascii="仿宋_GB2312" w:hAnsi="宋体" w:eastAsia="仿宋_GB2312" w:cs="Arial"/>
          <w:sz w:val="28"/>
          <w:szCs w:val="28"/>
        </w:rPr>
      </w:pPr>
      <w:r>
        <w:rPr>
          <w:rFonts w:ascii="仿宋_GB2312" w:hAnsi="宋体" w:eastAsia="仿宋_GB2312" w:cs="Arial"/>
          <w:sz w:val="28"/>
          <w:szCs w:val="28"/>
        </w:rPr>
        <w:t>B多动症诊断标准量表</w:t>
      </w:r>
    </w:p>
    <w:p w14:paraId="78323218">
      <w:pPr>
        <w:spacing w:line="500" w:lineRule="exact"/>
        <w:rPr>
          <w:rFonts w:ascii="仿宋_GB2312" w:hAnsi="宋体" w:eastAsia="仿宋_GB2312" w:cs="Arial"/>
          <w:sz w:val="28"/>
          <w:szCs w:val="28"/>
        </w:rPr>
      </w:pPr>
      <w:r>
        <w:rPr>
          <w:rFonts w:ascii="仿宋_GB2312" w:hAnsi="宋体" w:eastAsia="仿宋_GB2312" w:cs="Arial"/>
          <w:sz w:val="28"/>
          <w:szCs w:val="28"/>
        </w:rPr>
        <w:t>C康纳多动症评分量表</w:t>
      </w:r>
    </w:p>
    <w:p w14:paraId="475FBDF2">
      <w:pPr>
        <w:spacing w:line="500" w:lineRule="exact"/>
        <w:rPr>
          <w:rFonts w:ascii="仿宋_GB2312" w:hAnsi="宋体" w:eastAsia="仿宋_GB2312" w:cs="Arial"/>
          <w:sz w:val="28"/>
          <w:szCs w:val="28"/>
        </w:rPr>
      </w:pPr>
      <w:r>
        <w:rPr>
          <w:rFonts w:ascii="仿宋_GB2312" w:hAnsi="宋体" w:eastAsia="仿宋_GB2312" w:cs="Arial"/>
          <w:sz w:val="28"/>
          <w:szCs w:val="28"/>
        </w:rPr>
        <w:t>D皮亚杰多动症评分量表</w:t>
      </w:r>
    </w:p>
    <w:p w14:paraId="1F46631F">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13.幼儿发生鼻出血时，可临时采取填塞止血法。以下做法正确的是（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p w14:paraId="14153167">
      <w:pPr>
        <w:spacing w:line="500" w:lineRule="exact"/>
        <w:rPr>
          <w:rFonts w:ascii="仿宋_GB2312" w:hAnsi="宋体" w:eastAsia="仿宋_GB2312" w:cs="Arial"/>
          <w:sz w:val="28"/>
          <w:szCs w:val="28"/>
        </w:rPr>
      </w:pPr>
      <w:r>
        <w:rPr>
          <w:rFonts w:ascii="仿宋_GB2312" w:hAnsi="宋体" w:eastAsia="仿宋_GB2312" w:cs="Arial"/>
          <w:sz w:val="28"/>
          <w:szCs w:val="28"/>
        </w:rPr>
        <w:t>A用酒精棉花填塞</w:t>
      </w:r>
    </w:p>
    <w:p w14:paraId="003CE245">
      <w:pPr>
        <w:spacing w:line="500" w:lineRule="exact"/>
        <w:rPr>
          <w:rFonts w:ascii="仿宋_GB2312" w:hAnsi="宋体" w:eastAsia="仿宋_GB2312" w:cs="Arial"/>
          <w:sz w:val="28"/>
          <w:szCs w:val="28"/>
        </w:rPr>
      </w:pPr>
      <w:r>
        <w:rPr>
          <w:rFonts w:ascii="仿宋_GB2312" w:hAnsi="宋体" w:eastAsia="仿宋_GB2312" w:cs="Arial"/>
          <w:sz w:val="28"/>
          <w:szCs w:val="28"/>
        </w:rPr>
        <w:t>B用清洁、干燥棉花填塞</w:t>
      </w:r>
    </w:p>
    <w:p w14:paraId="0FBED703">
      <w:pPr>
        <w:spacing w:line="500" w:lineRule="exact"/>
        <w:rPr>
          <w:rFonts w:ascii="仿宋_GB2312" w:hAnsi="宋体" w:eastAsia="仿宋_GB2312" w:cs="Arial"/>
          <w:sz w:val="28"/>
          <w:szCs w:val="28"/>
        </w:rPr>
      </w:pPr>
      <w:r>
        <w:rPr>
          <w:rFonts w:ascii="仿宋_GB2312" w:hAnsi="宋体" w:eastAsia="仿宋_GB2312" w:cs="Arial"/>
          <w:sz w:val="28"/>
          <w:szCs w:val="28"/>
        </w:rPr>
        <w:t>C用草灰敷入鼻内</w:t>
      </w:r>
    </w:p>
    <w:p w14:paraId="2BAFA2E0">
      <w:pPr>
        <w:spacing w:line="500" w:lineRule="exact"/>
        <w:rPr>
          <w:rFonts w:ascii="仿宋_GB2312" w:hAnsi="宋体" w:eastAsia="仿宋_GB2312" w:cs="Arial"/>
          <w:sz w:val="28"/>
          <w:szCs w:val="28"/>
        </w:rPr>
      </w:pPr>
      <w:r>
        <w:rPr>
          <w:rFonts w:ascii="仿宋_GB2312" w:hAnsi="宋体" w:eastAsia="仿宋_GB2312" w:cs="Arial"/>
          <w:sz w:val="28"/>
          <w:szCs w:val="28"/>
        </w:rPr>
        <w:t>D用墨汁敷入鼻内</w:t>
      </w:r>
    </w:p>
    <w:p w14:paraId="46D8E23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14.幼儿神经系统的兴奋性开始逐渐降低的时间段是（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7A080BC8">
      <w:pPr>
        <w:spacing w:line="500" w:lineRule="exact"/>
        <w:rPr>
          <w:rFonts w:ascii="仿宋_GB2312" w:hAnsi="宋体" w:eastAsia="仿宋_GB2312" w:cs="Arial"/>
          <w:sz w:val="28"/>
          <w:szCs w:val="28"/>
        </w:rPr>
      </w:pPr>
      <w:r>
        <w:rPr>
          <w:rFonts w:ascii="仿宋_GB2312" w:hAnsi="宋体" w:eastAsia="仿宋_GB2312" w:cs="Arial"/>
          <w:sz w:val="28"/>
          <w:szCs w:val="28"/>
        </w:rPr>
        <w:t>A上午7—10时                 B上午9—10时</w:t>
      </w:r>
    </w:p>
    <w:p w14:paraId="1DE2D120">
      <w:pPr>
        <w:spacing w:line="500" w:lineRule="exact"/>
        <w:rPr>
          <w:rFonts w:ascii="仿宋_GB2312" w:hAnsi="宋体" w:eastAsia="仿宋_GB2312" w:cs="Arial"/>
          <w:sz w:val="28"/>
          <w:szCs w:val="28"/>
        </w:rPr>
      </w:pPr>
      <w:r>
        <w:rPr>
          <w:rFonts w:ascii="仿宋_GB2312" w:hAnsi="宋体" w:eastAsia="仿宋_GB2312" w:cs="Arial"/>
          <w:sz w:val="28"/>
          <w:szCs w:val="28"/>
        </w:rPr>
        <w:t>C上午10—11时                D上午11—12时</w:t>
      </w:r>
    </w:p>
    <w:p w14:paraId="32EDCAF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15.有的幼儿先会说话，后会走路，有的幼儿先会走，后会说，有的好动，有的文静。这说明幼儿的生长发育具有的特点是（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285CCFB2">
        <w:tblPrEx>
          <w:tblCellMar>
            <w:top w:w="0" w:type="dxa"/>
            <w:left w:w="108" w:type="dxa"/>
            <w:bottom w:w="0" w:type="dxa"/>
            <w:right w:w="108" w:type="dxa"/>
          </w:tblCellMar>
        </w:tblPrEx>
        <w:tc>
          <w:tcPr>
            <w:tcW w:w="4148" w:type="dxa"/>
            <w:noWrap w:val="0"/>
            <w:vAlign w:val="top"/>
          </w:tcPr>
          <w:p w14:paraId="7217DF43">
            <w:pPr>
              <w:spacing w:line="500" w:lineRule="exact"/>
              <w:rPr>
                <w:rFonts w:ascii="仿宋_GB2312" w:hAnsi="宋体" w:eastAsia="仿宋_GB2312" w:cs="Arial"/>
                <w:sz w:val="28"/>
                <w:szCs w:val="28"/>
              </w:rPr>
            </w:pPr>
            <w:r>
              <w:rPr>
                <w:rFonts w:ascii="仿宋_GB2312" w:hAnsi="宋体" w:eastAsia="仿宋_GB2312" w:cs="Arial"/>
                <w:sz w:val="28"/>
                <w:szCs w:val="28"/>
              </w:rPr>
              <w:t>A发育不均衡性</w:t>
            </w:r>
          </w:p>
        </w:tc>
        <w:tc>
          <w:tcPr>
            <w:tcW w:w="4148" w:type="dxa"/>
            <w:noWrap w:val="0"/>
            <w:vAlign w:val="top"/>
          </w:tcPr>
          <w:p w14:paraId="5E7A58E3">
            <w:pPr>
              <w:spacing w:line="500" w:lineRule="exact"/>
              <w:rPr>
                <w:rFonts w:ascii="仿宋_GB2312" w:hAnsi="宋体" w:eastAsia="仿宋_GB2312" w:cs="Arial"/>
                <w:sz w:val="28"/>
                <w:szCs w:val="28"/>
              </w:rPr>
            </w:pPr>
            <w:r>
              <w:rPr>
                <w:rFonts w:ascii="仿宋_GB2312" w:hAnsi="宋体" w:eastAsia="仿宋_GB2312" w:cs="Arial"/>
                <w:sz w:val="28"/>
                <w:szCs w:val="28"/>
              </w:rPr>
              <w:t>B个体差异性</w:t>
            </w:r>
          </w:p>
        </w:tc>
      </w:tr>
      <w:tr w14:paraId="3B1950B3">
        <w:tblPrEx>
          <w:tblCellMar>
            <w:top w:w="0" w:type="dxa"/>
            <w:left w:w="108" w:type="dxa"/>
            <w:bottom w:w="0" w:type="dxa"/>
            <w:right w:w="108" w:type="dxa"/>
          </w:tblCellMar>
        </w:tblPrEx>
        <w:tc>
          <w:tcPr>
            <w:tcW w:w="4148" w:type="dxa"/>
            <w:noWrap w:val="0"/>
            <w:vAlign w:val="top"/>
          </w:tcPr>
          <w:p w14:paraId="32ABB033">
            <w:pPr>
              <w:spacing w:line="500" w:lineRule="exact"/>
              <w:rPr>
                <w:rFonts w:ascii="仿宋_GB2312" w:hAnsi="宋体" w:eastAsia="仿宋_GB2312" w:cs="Arial"/>
                <w:sz w:val="28"/>
                <w:szCs w:val="28"/>
              </w:rPr>
            </w:pPr>
            <w:r>
              <w:rPr>
                <w:rFonts w:ascii="仿宋_GB2312" w:hAnsi="宋体" w:eastAsia="仿宋_GB2312" w:cs="Arial"/>
                <w:sz w:val="28"/>
                <w:szCs w:val="28"/>
              </w:rPr>
              <w:t>C阶段性</w:t>
            </w:r>
          </w:p>
        </w:tc>
        <w:tc>
          <w:tcPr>
            <w:tcW w:w="4148" w:type="dxa"/>
            <w:noWrap w:val="0"/>
            <w:vAlign w:val="top"/>
          </w:tcPr>
          <w:p w14:paraId="1EA03B34">
            <w:pPr>
              <w:spacing w:line="500" w:lineRule="exact"/>
              <w:rPr>
                <w:rFonts w:ascii="仿宋_GB2312" w:hAnsi="宋体" w:eastAsia="仿宋_GB2312" w:cs="Arial"/>
                <w:sz w:val="28"/>
                <w:szCs w:val="28"/>
              </w:rPr>
            </w:pPr>
            <w:r>
              <w:rPr>
                <w:rFonts w:ascii="仿宋_GB2312" w:hAnsi="宋体" w:eastAsia="仿宋_GB2312" w:cs="Arial"/>
                <w:sz w:val="28"/>
                <w:szCs w:val="28"/>
              </w:rPr>
              <w:t>D程序性</w:t>
            </w:r>
          </w:p>
        </w:tc>
      </w:tr>
    </w:tbl>
    <w:p w14:paraId="5A88AB5C">
      <w:pPr>
        <w:numPr>
          <w:ilvl w:val="0"/>
          <w:numId w:val="0"/>
        </w:numPr>
        <w:spacing w:line="500" w:lineRule="exact"/>
        <w:rPr>
          <w:rFonts w:ascii="仿宋_GB2312" w:hAnsi="宋体" w:eastAsia="仿宋_GB2312" w:cs="Arial"/>
          <w:sz w:val="28"/>
          <w:szCs w:val="28"/>
        </w:rPr>
      </w:pPr>
      <w:r>
        <w:rPr>
          <w:rFonts w:hint="eastAsia" w:ascii="仿宋_GB2312" w:hAnsi="宋体" w:eastAsia="仿宋_GB2312" w:cs="Arial"/>
          <w:sz w:val="28"/>
          <w:szCs w:val="28"/>
          <w:lang w:val="en-US" w:eastAsia="zh-CN"/>
        </w:rPr>
        <w:t>16.</w:t>
      </w:r>
      <w:r>
        <w:rPr>
          <w:rFonts w:ascii="仿宋_GB2312" w:hAnsi="宋体" w:eastAsia="仿宋_GB2312" w:cs="Arial"/>
          <w:sz w:val="28"/>
          <w:szCs w:val="28"/>
        </w:rPr>
        <w:t xml:space="preserve">幼儿进行日光浴后，用温水冲洗前，应让幼儿休息（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p w14:paraId="2E555D11">
      <w:pPr>
        <w:numPr>
          <w:ilvl w:val="0"/>
          <w:numId w:val="0"/>
        </w:numPr>
        <w:spacing w:line="500" w:lineRule="exact"/>
        <w:rPr>
          <w:rFonts w:ascii="仿宋_GB2312" w:hAnsi="宋体" w:eastAsia="仿宋_GB2312" w:cs="Arial"/>
          <w:sz w:val="28"/>
          <w:szCs w:val="28"/>
        </w:rPr>
      </w:pPr>
      <w:r>
        <w:rPr>
          <w:rFonts w:ascii="仿宋_GB2312" w:hAnsi="宋体" w:eastAsia="仿宋_GB2312" w:cs="Arial"/>
          <w:sz w:val="28"/>
          <w:szCs w:val="28"/>
        </w:rPr>
        <w:t>A1—2分钟                    B3—5 分钟</w:t>
      </w:r>
    </w:p>
    <w:p w14:paraId="29071D23">
      <w:pPr>
        <w:spacing w:line="500" w:lineRule="exact"/>
        <w:rPr>
          <w:rFonts w:ascii="仿宋_GB2312" w:hAnsi="宋体" w:eastAsia="仿宋_GB2312" w:cs="Arial"/>
          <w:sz w:val="28"/>
          <w:szCs w:val="28"/>
        </w:rPr>
      </w:pPr>
      <w:r>
        <w:rPr>
          <w:rFonts w:ascii="仿宋_GB2312" w:hAnsi="宋体" w:eastAsia="仿宋_GB2312" w:cs="Arial"/>
          <w:sz w:val="28"/>
          <w:szCs w:val="28"/>
        </w:rPr>
        <w:t>C10—15 分钟                 D15—20分钟</w:t>
      </w:r>
    </w:p>
    <w:p w14:paraId="4CF1E279">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17.幼儿园门把、水龙头消毒，常规次数是（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79AE1F5B">
        <w:tblPrEx>
          <w:tblCellMar>
            <w:top w:w="0" w:type="dxa"/>
            <w:left w:w="108" w:type="dxa"/>
            <w:bottom w:w="0" w:type="dxa"/>
            <w:right w:w="108" w:type="dxa"/>
          </w:tblCellMar>
        </w:tblPrEx>
        <w:tc>
          <w:tcPr>
            <w:tcW w:w="4148" w:type="dxa"/>
            <w:noWrap w:val="0"/>
            <w:vAlign w:val="top"/>
          </w:tcPr>
          <w:p w14:paraId="52A8CEA9">
            <w:pPr>
              <w:spacing w:line="500" w:lineRule="exact"/>
              <w:rPr>
                <w:rFonts w:ascii="仿宋_GB2312" w:hAnsi="宋体" w:eastAsia="仿宋_GB2312" w:cs="Arial"/>
                <w:sz w:val="28"/>
                <w:szCs w:val="28"/>
              </w:rPr>
            </w:pPr>
            <w:r>
              <w:rPr>
                <w:rFonts w:ascii="仿宋_GB2312" w:hAnsi="宋体" w:eastAsia="仿宋_GB2312" w:cs="Arial"/>
                <w:sz w:val="28"/>
                <w:szCs w:val="28"/>
              </w:rPr>
              <w:t>A每小时一次</w:t>
            </w:r>
          </w:p>
        </w:tc>
        <w:tc>
          <w:tcPr>
            <w:tcW w:w="4148" w:type="dxa"/>
            <w:noWrap w:val="0"/>
            <w:vAlign w:val="top"/>
          </w:tcPr>
          <w:p w14:paraId="62028E01">
            <w:pPr>
              <w:spacing w:line="500" w:lineRule="exact"/>
              <w:rPr>
                <w:rFonts w:ascii="仿宋_GB2312" w:hAnsi="宋体" w:eastAsia="仿宋_GB2312" w:cs="Arial"/>
                <w:sz w:val="28"/>
                <w:szCs w:val="28"/>
              </w:rPr>
            </w:pPr>
            <w:r>
              <w:rPr>
                <w:rFonts w:ascii="仿宋_GB2312" w:hAnsi="宋体" w:eastAsia="仿宋_GB2312" w:cs="Arial"/>
                <w:sz w:val="28"/>
                <w:szCs w:val="28"/>
              </w:rPr>
              <w:t>B每天一次</w:t>
            </w:r>
          </w:p>
        </w:tc>
      </w:tr>
      <w:tr w14:paraId="76AFB3AD">
        <w:tblPrEx>
          <w:tblCellMar>
            <w:top w:w="0" w:type="dxa"/>
            <w:left w:w="108" w:type="dxa"/>
            <w:bottom w:w="0" w:type="dxa"/>
            <w:right w:w="108" w:type="dxa"/>
          </w:tblCellMar>
        </w:tblPrEx>
        <w:tc>
          <w:tcPr>
            <w:tcW w:w="4148" w:type="dxa"/>
            <w:noWrap w:val="0"/>
            <w:vAlign w:val="top"/>
          </w:tcPr>
          <w:p w14:paraId="6C8E4108">
            <w:pPr>
              <w:spacing w:line="500" w:lineRule="exact"/>
              <w:rPr>
                <w:rFonts w:ascii="仿宋_GB2312" w:hAnsi="宋体" w:eastAsia="仿宋_GB2312" w:cs="Arial"/>
                <w:sz w:val="28"/>
                <w:szCs w:val="28"/>
              </w:rPr>
            </w:pPr>
            <w:r>
              <w:rPr>
                <w:rFonts w:ascii="仿宋_GB2312" w:hAnsi="宋体" w:eastAsia="仿宋_GB2312" w:cs="Arial"/>
                <w:sz w:val="28"/>
                <w:szCs w:val="28"/>
              </w:rPr>
              <w:t>C每周一次</w:t>
            </w:r>
          </w:p>
        </w:tc>
        <w:tc>
          <w:tcPr>
            <w:tcW w:w="4148" w:type="dxa"/>
            <w:noWrap w:val="0"/>
            <w:vAlign w:val="top"/>
          </w:tcPr>
          <w:p w14:paraId="44845579">
            <w:pPr>
              <w:spacing w:line="500" w:lineRule="exact"/>
              <w:rPr>
                <w:rFonts w:ascii="仿宋_GB2312" w:hAnsi="宋体" w:eastAsia="仿宋_GB2312" w:cs="Arial"/>
                <w:sz w:val="28"/>
                <w:szCs w:val="28"/>
              </w:rPr>
            </w:pPr>
            <w:r>
              <w:rPr>
                <w:rFonts w:ascii="仿宋_GB2312" w:hAnsi="宋体" w:eastAsia="仿宋_GB2312" w:cs="Arial"/>
                <w:sz w:val="28"/>
                <w:szCs w:val="28"/>
              </w:rPr>
              <w:t>D每月一次</w:t>
            </w:r>
          </w:p>
        </w:tc>
      </w:tr>
    </w:tbl>
    <w:p w14:paraId="0E36B67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18.幼儿入园后每季度要进行检查测量的是（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2F49951">
        <w:tblPrEx>
          <w:tblCellMar>
            <w:top w:w="0" w:type="dxa"/>
            <w:left w:w="108" w:type="dxa"/>
            <w:bottom w:w="0" w:type="dxa"/>
            <w:right w:w="108" w:type="dxa"/>
          </w:tblCellMar>
        </w:tblPrEx>
        <w:tc>
          <w:tcPr>
            <w:tcW w:w="2074" w:type="dxa"/>
            <w:noWrap w:val="0"/>
            <w:vAlign w:val="top"/>
          </w:tcPr>
          <w:p w14:paraId="118BFDC0">
            <w:pPr>
              <w:spacing w:line="500" w:lineRule="exact"/>
              <w:rPr>
                <w:rFonts w:ascii="仿宋_GB2312" w:hAnsi="宋体" w:eastAsia="仿宋_GB2312" w:cs="Arial"/>
                <w:sz w:val="28"/>
                <w:szCs w:val="28"/>
              </w:rPr>
            </w:pPr>
            <w:r>
              <w:rPr>
                <w:rFonts w:ascii="仿宋_GB2312" w:hAnsi="宋体" w:eastAsia="仿宋_GB2312" w:cs="Arial"/>
                <w:sz w:val="28"/>
                <w:szCs w:val="28"/>
              </w:rPr>
              <w:t>A全面健康</w:t>
            </w:r>
          </w:p>
        </w:tc>
        <w:tc>
          <w:tcPr>
            <w:tcW w:w="2074" w:type="dxa"/>
            <w:noWrap w:val="0"/>
            <w:vAlign w:val="top"/>
          </w:tcPr>
          <w:p w14:paraId="7BBDC5D2">
            <w:pPr>
              <w:spacing w:line="500" w:lineRule="exact"/>
              <w:rPr>
                <w:rFonts w:hint="eastAsia" w:ascii="仿宋_GB2312" w:hAnsi="宋体" w:eastAsia="仿宋_GB2312" w:cs="Arial"/>
                <w:sz w:val="28"/>
                <w:szCs w:val="28"/>
              </w:rPr>
            </w:pPr>
            <w:r>
              <w:rPr>
                <w:rFonts w:ascii="仿宋_GB2312" w:hAnsi="宋体" w:eastAsia="仿宋_GB2312" w:cs="Arial"/>
                <w:sz w:val="28"/>
                <w:szCs w:val="28"/>
              </w:rPr>
              <w:t>B口腔</w:t>
            </w:r>
          </w:p>
        </w:tc>
        <w:tc>
          <w:tcPr>
            <w:tcW w:w="2074" w:type="dxa"/>
            <w:noWrap w:val="0"/>
            <w:vAlign w:val="top"/>
          </w:tcPr>
          <w:p w14:paraId="2E12638C">
            <w:pPr>
              <w:spacing w:line="500" w:lineRule="exact"/>
              <w:rPr>
                <w:rFonts w:ascii="仿宋_GB2312" w:hAnsi="宋体" w:eastAsia="仿宋_GB2312" w:cs="Arial"/>
                <w:sz w:val="28"/>
                <w:szCs w:val="28"/>
              </w:rPr>
            </w:pPr>
            <w:r>
              <w:rPr>
                <w:rFonts w:ascii="仿宋_GB2312" w:hAnsi="宋体" w:eastAsia="仿宋_GB2312" w:cs="Arial"/>
                <w:sz w:val="28"/>
                <w:szCs w:val="28"/>
              </w:rPr>
              <w:t>C视力</w:t>
            </w:r>
          </w:p>
        </w:tc>
        <w:tc>
          <w:tcPr>
            <w:tcW w:w="2074" w:type="dxa"/>
            <w:noWrap w:val="0"/>
            <w:vAlign w:val="top"/>
          </w:tcPr>
          <w:p w14:paraId="3F1CE16A">
            <w:pPr>
              <w:spacing w:line="500" w:lineRule="exact"/>
              <w:rPr>
                <w:rFonts w:ascii="仿宋_GB2312" w:hAnsi="宋体" w:eastAsia="仿宋_GB2312" w:cs="Arial"/>
                <w:sz w:val="28"/>
                <w:szCs w:val="28"/>
              </w:rPr>
            </w:pPr>
            <w:r>
              <w:rPr>
                <w:rFonts w:ascii="仿宋_GB2312" w:hAnsi="宋体" w:eastAsia="仿宋_GB2312" w:cs="Arial"/>
                <w:sz w:val="28"/>
                <w:szCs w:val="28"/>
              </w:rPr>
              <w:t>D体重</w:t>
            </w:r>
          </w:p>
        </w:tc>
      </w:tr>
    </w:tbl>
    <w:p w14:paraId="10A1239A">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19.建筑工人根据图纸建筑大楼是（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1D03DB8">
        <w:tblPrEx>
          <w:tblCellMar>
            <w:top w:w="0" w:type="dxa"/>
            <w:left w:w="108" w:type="dxa"/>
            <w:bottom w:w="0" w:type="dxa"/>
            <w:right w:w="108" w:type="dxa"/>
          </w:tblCellMar>
        </w:tblPrEx>
        <w:tc>
          <w:tcPr>
            <w:tcW w:w="2074" w:type="dxa"/>
            <w:noWrap w:val="0"/>
            <w:vAlign w:val="top"/>
          </w:tcPr>
          <w:p w14:paraId="14BC8134">
            <w:pPr>
              <w:spacing w:line="500" w:lineRule="exact"/>
              <w:rPr>
                <w:rFonts w:ascii="仿宋_GB2312" w:hAnsi="宋体" w:eastAsia="仿宋_GB2312" w:cs="Arial"/>
                <w:sz w:val="28"/>
                <w:szCs w:val="28"/>
              </w:rPr>
            </w:pPr>
            <w:r>
              <w:rPr>
                <w:rFonts w:ascii="仿宋_GB2312" w:hAnsi="宋体" w:eastAsia="仿宋_GB2312" w:cs="Arial"/>
                <w:sz w:val="28"/>
                <w:szCs w:val="28"/>
              </w:rPr>
              <w:t>A有意想象</w:t>
            </w:r>
          </w:p>
        </w:tc>
        <w:tc>
          <w:tcPr>
            <w:tcW w:w="2074" w:type="dxa"/>
            <w:noWrap w:val="0"/>
            <w:vAlign w:val="top"/>
          </w:tcPr>
          <w:p w14:paraId="6C88D62F">
            <w:pPr>
              <w:spacing w:line="500" w:lineRule="exact"/>
              <w:rPr>
                <w:rFonts w:hint="eastAsia" w:ascii="仿宋_GB2312" w:hAnsi="宋体" w:eastAsia="仿宋_GB2312" w:cs="Arial"/>
                <w:sz w:val="28"/>
                <w:szCs w:val="28"/>
              </w:rPr>
            </w:pPr>
            <w:r>
              <w:rPr>
                <w:rFonts w:ascii="仿宋_GB2312" w:hAnsi="宋体" w:eastAsia="仿宋_GB2312" w:cs="Arial"/>
                <w:sz w:val="28"/>
                <w:szCs w:val="28"/>
              </w:rPr>
              <w:t>B无意想象</w:t>
            </w:r>
          </w:p>
        </w:tc>
        <w:tc>
          <w:tcPr>
            <w:tcW w:w="2074" w:type="dxa"/>
            <w:noWrap w:val="0"/>
            <w:vAlign w:val="top"/>
          </w:tcPr>
          <w:p w14:paraId="41C856D2">
            <w:pPr>
              <w:spacing w:line="500" w:lineRule="exact"/>
              <w:rPr>
                <w:rFonts w:ascii="仿宋_GB2312" w:hAnsi="宋体" w:eastAsia="仿宋_GB2312" w:cs="Arial"/>
                <w:sz w:val="28"/>
                <w:szCs w:val="28"/>
              </w:rPr>
            </w:pPr>
            <w:r>
              <w:rPr>
                <w:rFonts w:ascii="仿宋_GB2312" w:hAnsi="宋体" w:eastAsia="仿宋_GB2312" w:cs="Arial"/>
                <w:sz w:val="28"/>
                <w:szCs w:val="28"/>
              </w:rPr>
              <w:t>C创造想象</w:t>
            </w:r>
          </w:p>
        </w:tc>
        <w:tc>
          <w:tcPr>
            <w:tcW w:w="2074" w:type="dxa"/>
            <w:noWrap w:val="0"/>
            <w:vAlign w:val="top"/>
          </w:tcPr>
          <w:p w14:paraId="0C6C530F">
            <w:pPr>
              <w:spacing w:line="500" w:lineRule="exact"/>
              <w:rPr>
                <w:rFonts w:ascii="仿宋_GB2312" w:hAnsi="宋体" w:eastAsia="仿宋_GB2312" w:cs="Arial"/>
                <w:sz w:val="28"/>
                <w:szCs w:val="28"/>
              </w:rPr>
            </w:pPr>
            <w:r>
              <w:rPr>
                <w:rFonts w:ascii="仿宋_GB2312" w:hAnsi="宋体" w:eastAsia="仿宋_GB2312" w:cs="Arial"/>
                <w:sz w:val="28"/>
                <w:szCs w:val="28"/>
              </w:rPr>
              <w:t>D再造想象</w:t>
            </w:r>
          </w:p>
        </w:tc>
      </w:tr>
    </w:tbl>
    <w:p w14:paraId="7354F87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20.幼小衔接工作的任务是使儿童能够尽快地适应新生活和（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1FDFEDCF">
      <w:pPr>
        <w:spacing w:line="500" w:lineRule="exact"/>
        <w:rPr>
          <w:rFonts w:ascii="仿宋_GB2312" w:hAnsi="宋体" w:eastAsia="仿宋_GB2312" w:cs="Arial"/>
          <w:sz w:val="28"/>
          <w:szCs w:val="28"/>
        </w:rPr>
      </w:pPr>
      <w:r>
        <w:rPr>
          <w:rFonts w:ascii="仿宋_GB2312" w:hAnsi="宋体" w:eastAsia="仿宋_GB2312" w:cs="Arial"/>
          <w:sz w:val="28"/>
          <w:szCs w:val="28"/>
        </w:rPr>
        <w:t>A培养幼儿的学习兴趣</w:t>
      </w:r>
    </w:p>
    <w:p w14:paraId="62B1085B">
      <w:pPr>
        <w:spacing w:line="500" w:lineRule="exact"/>
        <w:rPr>
          <w:rFonts w:ascii="仿宋_GB2312" w:hAnsi="宋体" w:eastAsia="仿宋_GB2312" w:cs="Arial"/>
          <w:sz w:val="28"/>
          <w:szCs w:val="28"/>
        </w:rPr>
      </w:pPr>
      <w:r>
        <w:rPr>
          <w:rFonts w:ascii="仿宋_GB2312" w:hAnsi="宋体" w:eastAsia="仿宋_GB2312" w:cs="Arial"/>
          <w:sz w:val="28"/>
          <w:szCs w:val="28"/>
        </w:rPr>
        <w:t>B喜欢上学</w:t>
      </w:r>
    </w:p>
    <w:p w14:paraId="5552638E">
      <w:pPr>
        <w:spacing w:line="500" w:lineRule="exact"/>
        <w:rPr>
          <w:rFonts w:ascii="仿宋_GB2312" w:hAnsi="宋体" w:eastAsia="仿宋_GB2312" w:cs="Arial"/>
          <w:sz w:val="28"/>
          <w:szCs w:val="28"/>
        </w:rPr>
      </w:pPr>
      <w:r>
        <w:rPr>
          <w:rFonts w:ascii="仿宋_GB2312" w:hAnsi="宋体" w:eastAsia="仿宋_GB2312" w:cs="Arial"/>
          <w:sz w:val="28"/>
          <w:szCs w:val="28"/>
        </w:rPr>
        <w:t>C为幼儿的终身发展服务</w:t>
      </w:r>
    </w:p>
    <w:p w14:paraId="661BCEA3">
      <w:pPr>
        <w:spacing w:line="500" w:lineRule="exact"/>
        <w:rPr>
          <w:rFonts w:ascii="仿宋_GB2312" w:hAnsi="宋体" w:eastAsia="仿宋_GB2312" w:cs="Arial"/>
          <w:sz w:val="28"/>
          <w:szCs w:val="28"/>
        </w:rPr>
      </w:pPr>
      <w:r>
        <w:rPr>
          <w:rFonts w:ascii="仿宋_GB2312" w:hAnsi="宋体" w:eastAsia="仿宋_GB2312" w:cs="Arial"/>
          <w:sz w:val="28"/>
          <w:szCs w:val="28"/>
        </w:rPr>
        <w:t>D提高幼儿的学习成绩</w:t>
      </w:r>
    </w:p>
    <w:p w14:paraId="32BDF5D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21.当教师以“病人”身份进入小医院时，有六位小医生同时上前询问病情，每位幼儿都为教师积极的看病打针，结果教师最后一共被打了六针。对于这种游戏行为理解最恰当的是（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p w14:paraId="3154CA34">
      <w:pPr>
        <w:spacing w:line="500" w:lineRule="exact"/>
        <w:rPr>
          <w:rFonts w:ascii="仿宋_GB2312" w:hAnsi="宋体" w:eastAsia="仿宋_GB2312" w:cs="Arial"/>
          <w:sz w:val="28"/>
          <w:szCs w:val="28"/>
        </w:rPr>
      </w:pPr>
      <w:r>
        <w:rPr>
          <w:rFonts w:ascii="仿宋_GB2312" w:hAnsi="宋体" w:eastAsia="仿宋_GB2312" w:cs="Arial"/>
          <w:sz w:val="28"/>
          <w:szCs w:val="28"/>
        </w:rPr>
        <w:t>A过于重视教师身份</w:t>
      </w:r>
    </w:p>
    <w:p w14:paraId="1088A55B">
      <w:pPr>
        <w:spacing w:line="500" w:lineRule="exact"/>
        <w:rPr>
          <w:rFonts w:ascii="仿宋_GB2312" w:hAnsi="宋体" w:eastAsia="仿宋_GB2312" w:cs="Arial"/>
          <w:sz w:val="28"/>
          <w:szCs w:val="28"/>
        </w:rPr>
      </w:pPr>
      <w:r>
        <w:rPr>
          <w:rFonts w:ascii="仿宋_GB2312" w:hAnsi="宋体" w:eastAsia="仿宋_GB2312" w:cs="Arial"/>
          <w:sz w:val="28"/>
          <w:szCs w:val="28"/>
        </w:rPr>
        <w:t>B角色游戏呈现合作游戏的特点</w:t>
      </w:r>
    </w:p>
    <w:p w14:paraId="1D0816E6">
      <w:pPr>
        <w:spacing w:line="500" w:lineRule="exact"/>
        <w:rPr>
          <w:rFonts w:ascii="仿宋_GB2312" w:hAnsi="宋体" w:eastAsia="仿宋_GB2312" w:cs="Arial"/>
          <w:sz w:val="28"/>
          <w:szCs w:val="28"/>
        </w:rPr>
      </w:pPr>
      <w:r>
        <w:rPr>
          <w:rFonts w:ascii="仿宋_GB2312" w:hAnsi="宋体" w:eastAsia="仿宋_GB2312" w:cs="Arial"/>
          <w:sz w:val="28"/>
          <w:szCs w:val="28"/>
        </w:rPr>
        <w:t>C在游戏角色中定位出现混乱</w:t>
      </w:r>
    </w:p>
    <w:p w14:paraId="1ED47D34">
      <w:pPr>
        <w:spacing w:line="500" w:lineRule="exact"/>
        <w:rPr>
          <w:rFonts w:ascii="仿宋_GB2312" w:hAnsi="宋体" w:eastAsia="仿宋_GB2312" w:cs="Arial"/>
          <w:sz w:val="28"/>
          <w:szCs w:val="28"/>
        </w:rPr>
      </w:pPr>
      <w:r>
        <w:rPr>
          <w:rFonts w:ascii="仿宋_GB2312" w:hAnsi="宋体" w:eastAsia="仿宋_GB2312" w:cs="Arial"/>
          <w:sz w:val="28"/>
          <w:szCs w:val="28"/>
        </w:rPr>
        <w:t>D角色游戏呈现平行游戏的特点</w:t>
      </w:r>
    </w:p>
    <w:p w14:paraId="71E9CEC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22.幼儿园的教育计划按范围分可分为：全园教育计划、各年龄班教育计划本班教育计划、小组教育计划、（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）等。</w:t>
      </w:r>
    </w:p>
    <w:tbl>
      <w:tblPr>
        <w:tblStyle w:val="4"/>
        <w:tblW w:w="0" w:type="auto"/>
        <w:tblInd w:w="0" w:type="dxa"/>
        <w:tblLayout w:type="autofit"/>
        <w:tblCellMar>
          <w:top w:w="0" w:type="dxa"/>
          <w:left w:w="108" w:type="dxa"/>
          <w:bottom w:w="0" w:type="dxa"/>
          <w:right w:w="108" w:type="dxa"/>
        </w:tblCellMar>
      </w:tblPr>
      <w:tblGrid>
        <w:gridCol w:w="4148"/>
        <w:gridCol w:w="4148"/>
      </w:tblGrid>
      <w:tr w14:paraId="32A4A451">
        <w:tblPrEx>
          <w:tblCellMar>
            <w:top w:w="0" w:type="dxa"/>
            <w:left w:w="108" w:type="dxa"/>
            <w:bottom w:w="0" w:type="dxa"/>
            <w:right w:w="108" w:type="dxa"/>
          </w:tblCellMar>
        </w:tblPrEx>
        <w:tc>
          <w:tcPr>
            <w:tcW w:w="4148" w:type="dxa"/>
            <w:noWrap w:val="0"/>
            <w:vAlign w:val="top"/>
          </w:tcPr>
          <w:p w14:paraId="5120F146">
            <w:pPr>
              <w:spacing w:line="500" w:lineRule="exact"/>
              <w:rPr>
                <w:rFonts w:ascii="仿宋_GB2312" w:hAnsi="宋体" w:eastAsia="仿宋_GB2312" w:cs="Arial"/>
                <w:sz w:val="28"/>
                <w:szCs w:val="28"/>
              </w:rPr>
            </w:pPr>
            <w:r>
              <w:rPr>
                <w:rFonts w:ascii="仿宋_GB2312" w:hAnsi="宋体" w:eastAsia="仿宋_GB2312" w:cs="Arial"/>
                <w:sz w:val="28"/>
                <w:szCs w:val="28"/>
              </w:rPr>
              <w:t>A个人教育计划</w:t>
            </w:r>
          </w:p>
        </w:tc>
        <w:tc>
          <w:tcPr>
            <w:tcW w:w="4148" w:type="dxa"/>
            <w:noWrap w:val="0"/>
            <w:vAlign w:val="top"/>
          </w:tcPr>
          <w:p w14:paraId="12C8C8CA">
            <w:pPr>
              <w:spacing w:line="500" w:lineRule="exact"/>
              <w:rPr>
                <w:rFonts w:ascii="仿宋_GB2312" w:hAnsi="宋体" w:eastAsia="仿宋_GB2312" w:cs="Arial"/>
                <w:sz w:val="28"/>
                <w:szCs w:val="28"/>
              </w:rPr>
            </w:pPr>
            <w:r>
              <w:rPr>
                <w:rFonts w:ascii="仿宋_GB2312" w:hAnsi="宋体" w:eastAsia="仿宋_GB2312" w:cs="Arial"/>
                <w:sz w:val="28"/>
                <w:szCs w:val="28"/>
              </w:rPr>
              <w:t>B周教育计划</w:t>
            </w:r>
          </w:p>
        </w:tc>
      </w:tr>
      <w:tr w14:paraId="336D2608">
        <w:tblPrEx>
          <w:tblCellMar>
            <w:top w:w="0" w:type="dxa"/>
            <w:left w:w="108" w:type="dxa"/>
            <w:bottom w:w="0" w:type="dxa"/>
            <w:right w:w="108" w:type="dxa"/>
          </w:tblCellMar>
        </w:tblPrEx>
        <w:tc>
          <w:tcPr>
            <w:tcW w:w="4148" w:type="dxa"/>
            <w:noWrap w:val="0"/>
            <w:vAlign w:val="top"/>
          </w:tcPr>
          <w:p w14:paraId="718224EA">
            <w:pPr>
              <w:spacing w:line="500" w:lineRule="exact"/>
              <w:rPr>
                <w:rFonts w:ascii="仿宋_GB2312" w:hAnsi="宋体" w:eastAsia="仿宋_GB2312" w:cs="Arial"/>
                <w:sz w:val="28"/>
                <w:szCs w:val="28"/>
              </w:rPr>
            </w:pPr>
            <w:r>
              <w:rPr>
                <w:rFonts w:ascii="仿宋_GB2312" w:hAnsi="宋体" w:eastAsia="仿宋_GB2312" w:cs="Arial"/>
                <w:sz w:val="28"/>
                <w:szCs w:val="28"/>
              </w:rPr>
              <w:t>C学年教育计划</w:t>
            </w:r>
          </w:p>
        </w:tc>
        <w:tc>
          <w:tcPr>
            <w:tcW w:w="4148" w:type="dxa"/>
            <w:noWrap w:val="0"/>
            <w:vAlign w:val="top"/>
          </w:tcPr>
          <w:p w14:paraId="3877D874">
            <w:pPr>
              <w:spacing w:line="500" w:lineRule="exact"/>
              <w:rPr>
                <w:rFonts w:ascii="仿宋_GB2312" w:hAnsi="宋体" w:eastAsia="仿宋_GB2312" w:cs="Arial"/>
                <w:sz w:val="28"/>
                <w:szCs w:val="28"/>
              </w:rPr>
            </w:pPr>
            <w:r>
              <w:rPr>
                <w:rFonts w:ascii="仿宋_GB2312" w:hAnsi="宋体" w:eastAsia="仿宋_GB2312" w:cs="Arial"/>
                <w:sz w:val="28"/>
                <w:szCs w:val="28"/>
              </w:rPr>
              <w:t>D学期教育计划</w:t>
            </w:r>
          </w:p>
        </w:tc>
      </w:tr>
    </w:tbl>
    <w:p w14:paraId="770BD9E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23.幼儿园教育活动的最终目的是（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p w14:paraId="276A5EF4">
      <w:pPr>
        <w:spacing w:line="500" w:lineRule="exact"/>
        <w:rPr>
          <w:rFonts w:ascii="仿宋_GB2312" w:hAnsi="宋体" w:eastAsia="仿宋_GB2312" w:cs="Arial"/>
          <w:sz w:val="28"/>
          <w:szCs w:val="28"/>
        </w:rPr>
      </w:pPr>
      <w:r>
        <w:rPr>
          <w:rFonts w:ascii="仿宋_GB2312" w:hAnsi="宋体" w:eastAsia="仿宋_GB2312" w:cs="Arial"/>
          <w:sz w:val="28"/>
          <w:szCs w:val="28"/>
        </w:rPr>
        <w:t>A促进幼儿全面和谐发展</w:t>
      </w:r>
    </w:p>
    <w:p w14:paraId="14F99F41">
      <w:pPr>
        <w:spacing w:line="500" w:lineRule="exact"/>
        <w:rPr>
          <w:rFonts w:ascii="仿宋_GB2312" w:hAnsi="宋体" w:eastAsia="仿宋_GB2312" w:cs="Arial"/>
          <w:sz w:val="28"/>
          <w:szCs w:val="28"/>
        </w:rPr>
      </w:pPr>
      <w:r>
        <w:rPr>
          <w:rFonts w:ascii="仿宋_GB2312" w:hAnsi="宋体" w:eastAsia="仿宋_GB2312" w:cs="Arial"/>
          <w:sz w:val="28"/>
          <w:szCs w:val="28"/>
        </w:rPr>
        <w:t>B帮助幼儿学习各项技能</w:t>
      </w:r>
    </w:p>
    <w:p w14:paraId="1DE7D74F">
      <w:pPr>
        <w:spacing w:line="500" w:lineRule="exact"/>
        <w:rPr>
          <w:rFonts w:ascii="仿宋_GB2312" w:hAnsi="宋体" w:eastAsia="仿宋_GB2312" w:cs="Arial"/>
          <w:sz w:val="28"/>
          <w:szCs w:val="28"/>
        </w:rPr>
      </w:pPr>
      <w:r>
        <w:rPr>
          <w:rFonts w:ascii="仿宋_GB2312" w:hAnsi="宋体" w:eastAsia="仿宋_GB2312" w:cs="Arial"/>
          <w:sz w:val="28"/>
          <w:szCs w:val="28"/>
        </w:rPr>
        <w:t>C促进幼儿智力发展</w:t>
      </w:r>
    </w:p>
    <w:p w14:paraId="36CF5DBC">
      <w:pPr>
        <w:spacing w:line="500" w:lineRule="exact"/>
        <w:rPr>
          <w:rFonts w:ascii="仿宋_GB2312" w:hAnsi="宋体" w:eastAsia="仿宋_GB2312" w:cs="Arial"/>
          <w:sz w:val="28"/>
          <w:szCs w:val="28"/>
        </w:rPr>
      </w:pPr>
      <w:r>
        <w:rPr>
          <w:rFonts w:ascii="仿宋_GB2312" w:hAnsi="宋体" w:eastAsia="仿宋_GB2312" w:cs="Arial"/>
          <w:sz w:val="28"/>
          <w:szCs w:val="28"/>
        </w:rPr>
        <w:t>D促进幼儿身体成长</w:t>
      </w:r>
    </w:p>
    <w:p w14:paraId="01C4705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24.明明在建构区进行游戏时，总是和旁边的幼儿搭建一样的东西，并且和同伴的交往很少。根据案例可以看出明明所在的年龄班是（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66E30D2">
        <w:tblPrEx>
          <w:tblCellMar>
            <w:top w:w="0" w:type="dxa"/>
            <w:left w:w="108" w:type="dxa"/>
            <w:bottom w:w="0" w:type="dxa"/>
            <w:right w:w="108" w:type="dxa"/>
          </w:tblCellMar>
        </w:tblPrEx>
        <w:tc>
          <w:tcPr>
            <w:tcW w:w="2074" w:type="dxa"/>
            <w:noWrap w:val="0"/>
            <w:vAlign w:val="top"/>
          </w:tcPr>
          <w:p w14:paraId="466881CE">
            <w:pPr>
              <w:spacing w:line="500" w:lineRule="exact"/>
              <w:rPr>
                <w:rFonts w:ascii="仿宋_GB2312" w:hAnsi="宋体" w:eastAsia="仿宋_GB2312" w:cs="Arial"/>
                <w:sz w:val="28"/>
                <w:szCs w:val="28"/>
              </w:rPr>
            </w:pPr>
            <w:r>
              <w:rPr>
                <w:rFonts w:ascii="仿宋_GB2312" w:hAnsi="宋体" w:eastAsia="仿宋_GB2312" w:cs="Arial"/>
                <w:sz w:val="28"/>
                <w:szCs w:val="28"/>
              </w:rPr>
              <w:t>A小班</w:t>
            </w:r>
          </w:p>
        </w:tc>
        <w:tc>
          <w:tcPr>
            <w:tcW w:w="2074" w:type="dxa"/>
            <w:noWrap w:val="0"/>
            <w:vAlign w:val="top"/>
          </w:tcPr>
          <w:p w14:paraId="70D9F3CE">
            <w:pPr>
              <w:spacing w:line="500" w:lineRule="exact"/>
              <w:rPr>
                <w:rFonts w:hint="eastAsia" w:ascii="仿宋_GB2312" w:hAnsi="宋体" w:eastAsia="仿宋_GB2312" w:cs="Arial"/>
                <w:sz w:val="28"/>
                <w:szCs w:val="28"/>
              </w:rPr>
            </w:pPr>
            <w:r>
              <w:rPr>
                <w:rFonts w:ascii="仿宋_GB2312" w:hAnsi="宋体" w:eastAsia="仿宋_GB2312" w:cs="Arial"/>
                <w:sz w:val="28"/>
                <w:szCs w:val="28"/>
              </w:rPr>
              <w:t>B中班</w:t>
            </w:r>
          </w:p>
        </w:tc>
        <w:tc>
          <w:tcPr>
            <w:tcW w:w="2074" w:type="dxa"/>
            <w:noWrap w:val="0"/>
            <w:vAlign w:val="top"/>
          </w:tcPr>
          <w:p w14:paraId="573BB029">
            <w:pPr>
              <w:spacing w:line="500" w:lineRule="exact"/>
              <w:rPr>
                <w:rFonts w:ascii="仿宋_GB2312" w:hAnsi="宋体" w:eastAsia="仿宋_GB2312" w:cs="Arial"/>
                <w:sz w:val="28"/>
                <w:szCs w:val="28"/>
              </w:rPr>
            </w:pPr>
            <w:r>
              <w:rPr>
                <w:rFonts w:ascii="仿宋_GB2312" w:hAnsi="宋体" w:eastAsia="仿宋_GB2312" w:cs="Arial"/>
                <w:sz w:val="28"/>
                <w:szCs w:val="28"/>
              </w:rPr>
              <w:t>C大班</w:t>
            </w:r>
          </w:p>
        </w:tc>
        <w:tc>
          <w:tcPr>
            <w:tcW w:w="2074" w:type="dxa"/>
            <w:noWrap w:val="0"/>
            <w:vAlign w:val="top"/>
          </w:tcPr>
          <w:p w14:paraId="32271D8A">
            <w:pPr>
              <w:spacing w:line="500" w:lineRule="exact"/>
              <w:rPr>
                <w:rFonts w:ascii="仿宋_GB2312" w:hAnsi="宋体" w:eastAsia="仿宋_GB2312" w:cs="Arial"/>
                <w:sz w:val="28"/>
                <w:szCs w:val="28"/>
              </w:rPr>
            </w:pPr>
            <w:r>
              <w:rPr>
                <w:rFonts w:ascii="仿宋_GB2312" w:hAnsi="宋体" w:eastAsia="仿宋_GB2312" w:cs="Arial"/>
                <w:sz w:val="28"/>
                <w:szCs w:val="28"/>
              </w:rPr>
              <w:t>D学前班</w:t>
            </w:r>
          </w:p>
        </w:tc>
      </w:tr>
    </w:tbl>
    <w:p w14:paraId="4D99C60B">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25.幼儿往往具有较强的冲动性和攻击性，很少懂得换位思考，对人缺乏热心及关心，对事缺乏兴趣和热情，父母教养方式最有可能是（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073D141">
        <w:tblPrEx>
          <w:tblCellMar>
            <w:top w:w="0" w:type="dxa"/>
            <w:left w:w="108" w:type="dxa"/>
            <w:bottom w:w="0" w:type="dxa"/>
            <w:right w:w="108" w:type="dxa"/>
          </w:tblCellMar>
        </w:tblPrEx>
        <w:tc>
          <w:tcPr>
            <w:tcW w:w="2074" w:type="dxa"/>
            <w:noWrap w:val="0"/>
            <w:vAlign w:val="top"/>
          </w:tcPr>
          <w:p w14:paraId="1DAFF4A5">
            <w:pPr>
              <w:spacing w:line="500" w:lineRule="exact"/>
              <w:rPr>
                <w:rFonts w:ascii="仿宋_GB2312" w:hAnsi="宋体" w:eastAsia="仿宋_GB2312" w:cs="Arial"/>
                <w:sz w:val="28"/>
                <w:szCs w:val="28"/>
              </w:rPr>
            </w:pPr>
            <w:r>
              <w:rPr>
                <w:rFonts w:ascii="仿宋_GB2312" w:hAnsi="宋体" w:eastAsia="仿宋_GB2312" w:cs="Arial"/>
                <w:sz w:val="28"/>
                <w:szCs w:val="28"/>
              </w:rPr>
              <w:t>A民主型</w:t>
            </w:r>
          </w:p>
        </w:tc>
        <w:tc>
          <w:tcPr>
            <w:tcW w:w="2074" w:type="dxa"/>
            <w:noWrap w:val="0"/>
            <w:vAlign w:val="top"/>
          </w:tcPr>
          <w:p w14:paraId="2081D5B3">
            <w:pPr>
              <w:spacing w:line="500" w:lineRule="exact"/>
              <w:rPr>
                <w:rFonts w:hint="eastAsia" w:ascii="仿宋_GB2312" w:hAnsi="宋体" w:eastAsia="仿宋_GB2312" w:cs="Arial"/>
                <w:sz w:val="28"/>
                <w:szCs w:val="28"/>
              </w:rPr>
            </w:pPr>
            <w:r>
              <w:rPr>
                <w:rFonts w:ascii="仿宋_GB2312" w:hAnsi="宋体" w:eastAsia="仿宋_GB2312" w:cs="Arial"/>
                <w:sz w:val="28"/>
                <w:szCs w:val="28"/>
              </w:rPr>
              <w:t>B专制型</w:t>
            </w:r>
          </w:p>
        </w:tc>
        <w:tc>
          <w:tcPr>
            <w:tcW w:w="2074" w:type="dxa"/>
            <w:noWrap w:val="0"/>
            <w:vAlign w:val="top"/>
          </w:tcPr>
          <w:p w14:paraId="75C97C83">
            <w:pPr>
              <w:spacing w:line="500" w:lineRule="exact"/>
              <w:rPr>
                <w:rFonts w:ascii="仿宋_GB2312" w:hAnsi="宋体" w:eastAsia="仿宋_GB2312" w:cs="Arial"/>
                <w:sz w:val="28"/>
                <w:szCs w:val="28"/>
              </w:rPr>
            </w:pPr>
            <w:r>
              <w:rPr>
                <w:rFonts w:ascii="仿宋_GB2312" w:hAnsi="宋体" w:eastAsia="仿宋_GB2312" w:cs="Arial"/>
                <w:sz w:val="28"/>
                <w:szCs w:val="28"/>
              </w:rPr>
              <w:t>C放纵型</w:t>
            </w:r>
          </w:p>
        </w:tc>
        <w:tc>
          <w:tcPr>
            <w:tcW w:w="2074" w:type="dxa"/>
            <w:noWrap w:val="0"/>
            <w:vAlign w:val="top"/>
          </w:tcPr>
          <w:p w14:paraId="5DBFBC3C">
            <w:pPr>
              <w:spacing w:line="500" w:lineRule="exact"/>
              <w:rPr>
                <w:rFonts w:ascii="仿宋_GB2312" w:hAnsi="宋体" w:eastAsia="仿宋_GB2312" w:cs="Arial"/>
                <w:sz w:val="28"/>
                <w:szCs w:val="28"/>
              </w:rPr>
            </w:pPr>
            <w:r>
              <w:rPr>
                <w:rFonts w:ascii="仿宋_GB2312" w:hAnsi="宋体" w:eastAsia="仿宋_GB2312" w:cs="Arial"/>
                <w:sz w:val="28"/>
                <w:szCs w:val="28"/>
              </w:rPr>
              <w:t>D忽视型</w:t>
            </w:r>
          </w:p>
        </w:tc>
      </w:tr>
    </w:tbl>
    <w:p w14:paraId="6DEAD78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26.关于亲子依恋，以下说法正确的是（ </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 xml:space="preserve">  ）。</w:t>
      </w:r>
    </w:p>
    <w:p w14:paraId="41D0EF75">
      <w:pPr>
        <w:spacing w:line="500" w:lineRule="exact"/>
        <w:rPr>
          <w:rFonts w:ascii="仿宋_GB2312" w:hAnsi="宋体" w:eastAsia="仿宋_GB2312" w:cs="Arial"/>
          <w:sz w:val="28"/>
          <w:szCs w:val="28"/>
        </w:rPr>
      </w:pPr>
      <w:r>
        <w:rPr>
          <w:rFonts w:ascii="仿宋_GB2312" w:hAnsi="宋体" w:eastAsia="仿宋_GB2312" w:cs="Arial"/>
          <w:sz w:val="28"/>
          <w:szCs w:val="28"/>
        </w:rPr>
        <w:t>A亲子依恋关系的形成基于血缘关系</w:t>
      </w:r>
    </w:p>
    <w:p w14:paraId="65E32388">
      <w:pPr>
        <w:spacing w:line="500" w:lineRule="exact"/>
        <w:rPr>
          <w:rFonts w:ascii="仿宋_GB2312" w:hAnsi="宋体" w:eastAsia="仿宋_GB2312" w:cs="Arial"/>
          <w:sz w:val="28"/>
          <w:szCs w:val="28"/>
        </w:rPr>
      </w:pPr>
      <w:r>
        <w:rPr>
          <w:rFonts w:ascii="仿宋_GB2312" w:hAnsi="宋体" w:eastAsia="仿宋_GB2312" w:cs="Arial"/>
          <w:sz w:val="28"/>
          <w:szCs w:val="28"/>
        </w:rPr>
        <w:t>B亲子依恋大约在3-6岁之间形成</w:t>
      </w:r>
    </w:p>
    <w:p w14:paraId="053CF42B">
      <w:pPr>
        <w:spacing w:line="500" w:lineRule="exact"/>
        <w:rPr>
          <w:rFonts w:ascii="仿宋_GB2312" w:hAnsi="宋体" w:eastAsia="仿宋_GB2312" w:cs="Arial"/>
          <w:sz w:val="28"/>
          <w:szCs w:val="28"/>
        </w:rPr>
      </w:pPr>
      <w:r>
        <w:rPr>
          <w:rFonts w:ascii="仿宋_GB2312" w:hAnsi="宋体" w:eastAsia="仿宋_GB2312" w:cs="Arial"/>
          <w:sz w:val="28"/>
          <w:szCs w:val="28"/>
        </w:rPr>
        <w:t>C亲子依恋类型不可改变</w:t>
      </w:r>
    </w:p>
    <w:p w14:paraId="48107008">
      <w:pPr>
        <w:spacing w:line="500" w:lineRule="exact"/>
        <w:rPr>
          <w:rFonts w:ascii="仿宋_GB2312" w:hAnsi="宋体" w:eastAsia="仿宋_GB2312" w:cs="Arial"/>
          <w:sz w:val="28"/>
          <w:szCs w:val="28"/>
        </w:rPr>
      </w:pPr>
      <w:r>
        <w:rPr>
          <w:rFonts w:ascii="仿宋_GB2312" w:hAnsi="宋体" w:eastAsia="仿宋_GB2312" w:cs="Arial"/>
          <w:sz w:val="28"/>
          <w:szCs w:val="28"/>
        </w:rPr>
        <w:t>D亲子依恋关系只存在幼儿期</w:t>
      </w:r>
    </w:p>
    <w:p w14:paraId="1AF78047">
      <w:pPr>
        <w:numPr>
          <w:ilvl w:val="0"/>
          <w:numId w:val="0"/>
        </w:numPr>
        <w:spacing w:line="500" w:lineRule="exact"/>
        <w:rPr>
          <w:rFonts w:ascii="仿宋_GB2312" w:hAnsi="宋体" w:eastAsia="仿宋_GB2312" w:cs="Arial"/>
          <w:sz w:val="28"/>
          <w:szCs w:val="28"/>
        </w:rPr>
      </w:pPr>
      <w:r>
        <w:rPr>
          <w:rFonts w:hint="eastAsia" w:ascii="仿宋_GB2312" w:hAnsi="宋体" w:eastAsia="仿宋_GB2312" w:cs="Arial"/>
          <w:sz w:val="28"/>
          <w:szCs w:val="28"/>
          <w:lang w:val="en-US" w:eastAsia="zh-CN"/>
        </w:rPr>
        <w:t>27.</w:t>
      </w:r>
      <w:r>
        <w:rPr>
          <w:rFonts w:ascii="仿宋_GB2312" w:hAnsi="宋体" w:eastAsia="仿宋_GB2312" w:cs="Arial"/>
          <w:sz w:val="28"/>
          <w:szCs w:val="28"/>
        </w:rPr>
        <w:t xml:space="preserve">“3岁看大，7岁看老”，反映了儿童心理发展的（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C191EDF">
        <w:tblPrEx>
          <w:tblCellMar>
            <w:top w:w="0" w:type="dxa"/>
            <w:left w:w="108" w:type="dxa"/>
            <w:bottom w:w="0" w:type="dxa"/>
            <w:right w:w="108" w:type="dxa"/>
          </w:tblCellMar>
        </w:tblPrEx>
        <w:tc>
          <w:tcPr>
            <w:tcW w:w="2074" w:type="dxa"/>
            <w:noWrap w:val="0"/>
            <w:vAlign w:val="top"/>
          </w:tcPr>
          <w:p w14:paraId="714C4F53">
            <w:pPr>
              <w:spacing w:line="500" w:lineRule="exact"/>
              <w:rPr>
                <w:rFonts w:ascii="仿宋_GB2312" w:hAnsi="宋体" w:eastAsia="仿宋_GB2312" w:cs="Arial"/>
                <w:sz w:val="28"/>
                <w:szCs w:val="28"/>
              </w:rPr>
            </w:pPr>
            <w:r>
              <w:rPr>
                <w:rFonts w:hint="eastAsia" w:ascii="仿宋_GB2312" w:hAnsi="宋体" w:eastAsia="仿宋_GB2312" w:cs="Arial"/>
                <w:sz w:val="28"/>
                <w:szCs w:val="28"/>
                <w:lang w:val="en-US" w:eastAsia="zh-CN"/>
              </w:rPr>
              <w:t>A</w:t>
            </w:r>
            <w:r>
              <w:rPr>
                <w:rFonts w:ascii="仿宋_GB2312" w:hAnsi="宋体" w:eastAsia="仿宋_GB2312" w:cs="Arial"/>
                <w:sz w:val="28"/>
                <w:szCs w:val="28"/>
              </w:rPr>
              <w:t>稳定性</w:t>
            </w:r>
          </w:p>
        </w:tc>
        <w:tc>
          <w:tcPr>
            <w:tcW w:w="2074" w:type="dxa"/>
            <w:noWrap w:val="0"/>
            <w:vAlign w:val="top"/>
          </w:tcPr>
          <w:p w14:paraId="68023E88">
            <w:pPr>
              <w:spacing w:line="500" w:lineRule="exact"/>
              <w:rPr>
                <w:rFonts w:ascii="仿宋_GB2312" w:hAnsi="宋体" w:eastAsia="仿宋_GB2312" w:cs="Arial"/>
                <w:sz w:val="28"/>
                <w:szCs w:val="28"/>
              </w:rPr>
            </w:pPr>
            <w:r>
              <w:rPr>
                <w:rFonts w:ascii="仿宋_GB2312" w:hAnsi="宋体" w:eastAsia="仿宋_GB2312" w:cs="Arial"/>
                <w:sz w:val="28"/>
                <w:szCs w:val="28"/>
              </w:rPr>
              <w:t>B整体性</w:t>
            </w:r>
          </w:p>
        </w:tc>
        <w:tc>
          <w:tcPr>
            <w:tcW w:w="2074" w:type="dxa"/>
            <w:noWrap w:val="0"/>
            <w:vAlign w:val="top"/>
          </w:tcPr>
          <w:p w14:paraId="39F84012">
            <w:pPr>
              <w:spacing w:line="500" w:lineRule="exact"/>
              <w:rPr>
                <w:rFonts w:ascii="仿宋_GB2312" w:hAnsi="宋体" w:eastAsia="仿宋_GB2312" w:cs="Arial"/>
                <w:sz w:val="28"/>
                <w:szCs w:val="28"/>
              </w:rPr>
            </w:pPr>
            <w:r>
              <w:rPr>
                <w:rFonts w:ascii="仿宋_GB2312" w:hAnsi="宋体" w:eastAsia="仿宋_GB2312" w:cs="Arial"/>
                <w:sz w:val="28"/>
                <w:szCs w:val="28"/>
              </w:rPr>
              <w:t>C社会性</w:t>
            </w:r>
          </w:p>
        </w:tc>
        <w:tc>
          <w:tcPr>
            <w:tcW w:w="2074" w:type="dxa"/>
            <w:noWrap w:val="0"/>
            <w:vAlign w:val="top"/>
          </w:tcPr>
          <w:p w14:paraId="5C71C133">
            <w:pPr>
              <w:spacing w:line="500" w:lineRule="exact"/>
              <w:rPr>
                <w:rFonts w:ascii="仿宋_GB2312" w:hAnsi="宋体" w:eastAsia="仿宋_GB2312" w:cs="Arial"/>
                <w:sz w:val="28"/>
                <w:szCs w:val="28"/>
              </w:rPr>
            </w:pPr>
            <w:r>
              <w:rPr>
                <w:rFonts w:ascii="仿宋_GB2312" w:hAnsi="宋体" w:eastAsia="仿宋_GB2312" w:cs="Arial"/>
                <w:sz w:val="28"/>
                <w:szCs w:val="28"/>
              </w:rPr>
              <w:t>D个别性</w:t>
            </w:r>
          </w:p>
        </w:tc>
      </w:tr>
    </w:tbl>
    <w:p w14:paraId="6AF4BDE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28.儿童自我意识萌芽的重要标志是（ </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459193E3">
        <w:tblPrEx>
          <w:tblCellMar>
            <w:top w:w="0" w:type="dxa"/>
            <w:left w:w="108" w:type="dxa"/>
            <w:bottom w:w="0" w:type="dxa"/>
            <w:right w:w="108" w:type="dxa"/>
          </w:tblCellMar>
        </w:tblPrEx>
        <w:tc>
          <w:tcPr>
            <w:tcW w:w="4148" w:type="dxa"/>
            <w:noWrap w:val="0"/>
            <w:vAlign w:val="top"/>
          </w:tcPr>
          <w:p w14:paraId="7DD88FE8">
            <w:pPr>
              <w:spacing w:line="500" w:lineRule="exact"/>
              <w:rPr>
                <w:rFonts w:ascii="仿宋_GB2312" w:hAnsi="宋体" w:eastAsia="仿宋_GB2312" w:cs="Arial"/>
                <w:sz w:val="28"/>
                <w:szCs w:val="28"/>
              </w:rPr>
            </w:pPr>
            <w:r>
              <w:rPr>
                <w:rFonts w:ascii="仿宋_GB2312" w:hAnsi="宋体" w:eastAsia="仿宋_GB2312" w:cs="Arial"/>
                <w:sz w:val="28"/>
                <w:szCs w:val="28"/>
              </w:rPr>
              <w:t>A会叫“ma-ma”</w:t>
            </w:r>
          </w:p>
        </w:tc>
        <w:tc>
          <w:tcPr>
            <w:tcW w:w="4148" w:type="dxa"/>
            <w:noWrap w:val="0"/>
            <w:vAlign w:val="top"/>
          </w:tcPr>
          <w:p w14:paraId="056B6F60">
            <w:pPr>
              <w:spacing w:line="500" w:lineRule="exact"/>
              <w:rPr>
                <w:rFonts w:ascii="仿宋_GB2312" w:hAnsi="宋体" w:eastAsia="仿宋_GB2312" w:cs="Arial"/>
                <w:sz w:val="28"/>
                <w:szCs w:val="28"/>
              </w:rPr>
            </w:pPr>
            <w:r>
              <w:rPr>
                <w:rFonts w:ascii="仿宋_GB2312" w:hAnsi="宋体" w:eastAsia="仿宋_GB2312" w:cs="Arial"/>
                <w:sz w:val="28"/>
                <w:szCs w:val="28"/>
              </w:rPr>
              <w:t>B出现思维</w:t>
            </w:r>
          </w:p>
        </w:tc>
      </w:tr>
      <w:tr w14:paraId="02BC4112">
        <w:tblPrEx>
          <w:tblCellMar>
            <w:top w:w="0" w:type="dxa"/>
            <w:left w:w="108" w:type="dxa"/>
            <w:bottom w:w="0" w:type="dxa"/>
            <w:right w:w="108" w:type="dxa"/>
          </w:tblCellMar>
        </w:tblPrEx>
        <w:tc>
          <w:tcPr>
            <w:tcW w:w="4148" w:type="dxa"/>
            <w:noWrap w:val="0"/>
            <w:vAlign w:val="top"/>
          </w:tcPr>
          <w:p w14:paraId="0C3F4C20">
            <w:pPr>
              <w:spacing w:line="500" w:lineRule="exact"/>
              <w:rPr>
                <w:rFonts w:ascii="仿宋_GB2312" w:hAnsi="宋体" w:eastAsia="仿宋_GB2312" w:cs="Arial"/>
                <w:sz w:val="28"/>
                <w:szCs w:val="28"/>
              </w:rPr>
            </w:pPr>
            <w:r>
              <w:rPr>
                <w:rFonts w:ascii="仿宋_GB2312" w:hAnsi="宋体" w:eastAsia="仿宋_GB2312" w:cs="Arial"/>
                <w:sz w:val="28"/>
                <w:szCs w:val="28"/>
              </w:rPr>
              <w:t>C会认五官</w:t>
            </w:r>
          </w:p>
        </w:tc>
        <w:tc>
          <w:tcPr>
            <w:tcW w:w="4148" w:type="dxa"/>
            <w:noWrap w:val="0"/>
            <w:vAlign w:val="top"/>
          </w:tcPr>
          <w:p w14:paraId="085F570A">
            <w:pPr>
              <w:spacing w:line="500" w:lineRule="exact"/>
              <w:rPr>
                <w:rFonts w:ascii="仿宋_GB2312" w:hAnsi="宋体" w:eastAsia="仿宋_GB2312" w:cs="Arial"/>
                <w:sz w:val="28"/>
                <w:szCs w:val="28"/>
              </w:rPr>
            </w:pPr>
            <w:r>
              <w:rPr>
                <w:rFonts w:ascii="仿宋_GB2312" w:hAnsi="宋体" w:eastAsia="仿宋_GB2312" w:cs="Arial"/>
                <w:sz w:val="28"/>
                <w:szCs w:val="28"/>
              </w:rPr>
              <w:t>D用“我”来称呼自己</w:t>
            </w:r>
          </w:p>
        </w:tc>
      </w:tr>
    </w:tbl>
    <w:p w14:paraId="0D38F73F">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29.儿童“自我中心”现象比较突出的阶段是（ </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62E841DD">
        <w:tc>
          <w:tcPr>
            <w:tcW w:w="4148" w:type="dxa"/>
            <w:noWrap w:val="0"/>
            <w:vAlign w:val="top"/>
          </w:tcPr>
          <w:p w14:paraId="63675095">
            <w:pPr>
              <w:spacing w:line="500" w:lineRule="exact"/>
              <w:rPr>
                <w:rFonts w:ascii="仿宋_GB2312" w:hAnsi="宋体" w:eastAsia="仿宋_GB2312" w:cs="Arial"/>
                <w:sz w:val="28"/>
                <w:szCs w:val="28"/>
              </w:rPr>
            </w:pPr>
            <w:r>
              <w:rPr>
                <w:rFonts w:ascii="仿宋_GB2312" w:hAnsi="宋体" w:eastAsia="仿宋_GB2312" w:cs="Arial"/>
                <w:sz w:val="28"/>
                <w:szCs w:val="28"/>
              </w:rPr>
              <w:t>A感知运动阶段</w:t>
            </w:r>
          </w:p>
        </w:tc>
        <w:tc>
          <w:tcPr>
            <w:tcW w:w="4148" w:type="dxa"/>
            <w:noWrap w:val="0"/>
            <w:vAlign w:val="top"/>
          </w:tcPr>
          <w:p w14:paraId="12EA9135">
            <w:pPr>
              <w:spacing w:line="500" w:lineRule="exact"/>
              <w:rPr>
                <w:rFonts w:ascii="仿宋_GB2312" w:hAnsi="宋体" w:eastAsia="仿宋_GB2312" w:cs="Arial"/>
                <w:sz w:val="28"/>
                <w:szCs w:val="28"/>
              </w:rPr>
            </w:pPr>
            <w:r>
              <w:rPr>
                <w:rFonts w:ascii="仿宋_GB2312" w:hAnsi="宋体" w:eastAsia="仿宋_GB2312" w:cs="Arial"/>
                <w:sz w:val="28"/>
                <w:szCs w:val="28"/>
              </w:rPr>
              <w:t>B前运算阶段</w:t>
            </w:r>
          </w:p>
        </w:tc>
      </w:tr>
      <w:tr w14:paraId="6B21271C">
        <w:tblPrEx>
          <w:tblCellMar>
            <w:top w:w="0" w:type="dxa"/>
            <w:left w:w="108" w:type="dxa"/>
            <w:bottom w:w="0" w:type="dxa"/>
            <w:right w:w="108" w:type="dxa"/>
          </w:tblCellMar>
        </w:tblPrEx>
        <w:tc>
          <w:tcPr>
            <w:tcW w:w="4148" w:type="dxa"/>
            <w:noWrap w:val="0"/>
            <w:vAlign w:val="top"/>
          </w:tcPr>
          <w:p w14:paraId="2C6EF03F">
            <w:pPr>
              <w:spacing w:line="500" w:lineRule="exact"/>
              <w:rPr>
                <w:rFonts w:ascii="仿宋_GB2312" w:hAnsi="宋体" w:eastAsia="仿宋_GB2312" w:cs="Arial"/>
                <w:sz w:val="28"/>
                <w:szCs w:val="28"/>
              </w:rPr>
            </w:pPr>
            <w:r>
              <w:rPr>
                <w:rFonts w:ascii="仿宋_GB2312" w:hAnsi="宋体" w:eastAsia="仿宋_GB2312" w:cs="Arial"/>
                <w:sz w:val="28"/>
                <w:szCs w:val="28"/>
              </w:rPr>
              <w:t>C具体运算阶段</w:t>
            </w:r>
          </w:p>
        </w:tc>
        <w:tc>
          <w:tcPr>
            <w:tcW w:w="4148" w:type="dxa"/>
            <w:noWrap w:val="0"/>
            <w:vAlign w:val="top"/>
          </w:tcPr>
          <w:p w14:paraId="5734E11A">
            <w:pPr>
              <w:spacing w:line="500" w:lineRule="exact"/>
              <w:rPr>
                <w:rFonts w:ascii="仿宋_GB2312" w:hAnsi="宋体" w:eastAsia="仿宋_GB2312" w:cs="Arial"/>
                <w:sz w:val="28"/>
                <w:szCs w:val="28"/>
              </w:rPr>
            </w:pPr>
            <w:r>
              <w:rPr>
                <w:rFonts w:ascii="仿宋_GB2312" w:hAnsi="宋体" w:eastAsia="仿宋_GB2312" w:cs="Arial"/>
                <w:sz w:val="28"/>
                <w:szCs w:val="28"/>
              </w:rPr>
              <w:t>D形式运算阶段</w:t>
            </w:r>
          </w:p>
        </w:tc>
      </w:tr>
    </w:tbl>
    <w:p w14:paraId="0E9D6784">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30.皮亚杰证明幼儿具有自我中心主义倾向的著名实验是（ </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4148"/>
        <w:gridCol w:w="4148"/>
      </w:tblGrid>
      <w:tr w14:paraId="3288B9C4">
        <w:tblPrEx>
          <w:tblCellMar>
            <w:top w:w="0" w:type="dxa"/>
            <w:left w:w="108" w:type="dxa"/>
            <w:bottom w:w="0" w:type="dxa"/>
            <w:right w:w="108" w:type="dxa"/>
          </w:tblCellMar>
        </w:tblPrEx>
        <w:tc>
          <w:tcPr>
            <w:tcW w:w="4148" w:type="dxa"/>
            <w:noWrap w:val="0"/>
            <w:vAlign w:val="top"/>
          </w:tcPr>
          <w:p w14:paraId="705896B9">
            <w:pPr>
              <w:spacing w:line="500" w:lineRule="exact"/>
              <w:rPr>
                <w:rFonts w:ascii="仿宋_GB2312" w:hAnsi="宋体" w:eastAsia="仿宋_GB2312" w:cs="Arial"/>
                <w:sz w:val="28"/>
                <w:szCs w:val="28"/>
              </w:rPr>
            </w:pPr>
            <w:r>
              <w:rPr>
                <w:rFonts w:ascii="仿宋_GB2312" w:hAnsi="宋体" w:eastAsia="仿宋_GB2312" w:cs="Arial"/>
                <w:sz w:val="28"/>
                <w:szCs w:val="28"/>
              </w:rPr>
              <w:t>A三山实验</w:t>
            </w:r>
          </w:p>
        </w:tc>
        <w:tc>
          <w:tcPr>
            <w:tcW w:w="4148" w:type="dxa"/>
            <w:noWrap w:val="0"/>
            <w:vAlign w:val="top"/>
          </w:tcPr>
          <w:p w14:paraId="3ECC2091">
            <w:pPr>
              <w:spacing w:line="500" w:lineRule="exact"/>
              <w:rPr>
                <w:rFonts w:ascii="仿宋_GB2312" w:hAnsi="宋体" w:eastAsia="仿宋_GB2312" w:cs="Arial"/>
                <w:sz w:val="28"/>
                <w:szCs w:val="28"/>
              </w:rPr>
            </w:pPr>
            <w:r>
              <w:rPr>
                <w:rFonts w:ascii="仿宋_GB2312" w:hAnsi="宋体" w:eastAsia="仿宋_GB2312" w:cs="Arial"/>
                <w:sz w:val="28"/>
                <w:szCs w:val="28"/>
              </w:rPr>
              <w:t>B液体守恒实验</w:t>
            </w:r>
          </w:p>
        </w:tc>
      </w:tr>
      <w:tr w14:paraId="1FDE428D">
        <w:tblPrEx>
          <w:tblCellMar>
            <w:top w:w="0" w:type="dxa"/>
            <w:left w:w="108" w:type="dxa"/>
            <w:bottom w:w="0" w:type="dxa"/>
            <w:right w:w="108" w:type="dxa"/>
          </w:tblCellMar>
        </w:tblPrEx>
        <w:tc>
          <w:tcPr>
            <w:tcW w:w="4148" w:type="dxa"/>
            <w:noWrap w:val="0"/>
            <w:vAlign w:val="top"/>
          </w:tcPr>
          <w:p w14:paraId="0FEAEEEB">
            <w:pPr>
              <w:spacing w:line="500" w:lineRule="exact"/>
              <w:rPr>
                <w:rFonts w:ascii="仿宋_GB2312" w:hAnsi="宋体" w:eastAsia="仿宋_GB2312" w:cs="Arial"/>
                <w:sz w:val="28"/>
                <w:szCs w:val="28"/>
              </w:rPr>
            </w:pPr>
            <w:r>
              <w:rPr>
                <w:rFonts w:ascii="仿宋_GB2312" w:hAnsi="宋体" w:eastAsia="仿宋_GB2312" w:cs="Arial"/>
                <w:sz w:val="28"/>
                <w:szCs w:val="28"/>
              </w:rPr>
              <w:t>C宝宝玩偶实验</w:t>
            </w:r>
          </w:p>
        </w:tc>
        <w:tc>
          <w:tcPr>
            <w:tcW w:w="4148" w:type="dxa"/>
            <w:noWrap w:val="0"/>
            <w:vAlign w:val="top"/>
          </w:tcPr>
          <w:p w14:paraId="4EC89813">
            <w:pPr>
              <w:spacing w:line="500" w:lineRule="exact"/>
              <w:rPr>
                <w:rFonts w:ascii="仿宋_GB2312" w:hAnsi="宋体" w:eastAsia="仿宋_GB2312" w:cs="Arial"/>
                <w:sz w:val="28"/>
                <w:szCs w:val="28"/>
              </w:rPr>
            </w:pPr>
            <w:r>
              <w:rPr>
                <w:rFonts w:ascii="仿宋_GB2312" w:hAnsi="宋体" w:eastAsia="仿宋_GB2312" w:cs="Arial"/>
                <w:sz w:val="28"/>
                <w:szCs w:val="28"/>
              </w:rPr>
              <w:t>D视崖实验</w:t>
            </w:r>
          </w:p>
        </w:tc>
      </w:tr>
    </w:tbl>
    <w:p w14:paraId="466E2EFE">
      <w:pPr>
        <w:spacing w:line="500" w:lineRule="exact"/>
        <w:ind w:firstLine="560" w:firstLineChars="200"/>
        <w:rPr>
          <w:rFonts w:ascii="仿宋_GB2312" w:hAnsi="宋体" w:eastAsia="仿宋_GB2312" w:cs="Arial"/>
          <w:sz w:val="28"/>
          <w:szCs w:val="28"/>
        </w:rPr>
      </w:pPr>
      <w:r>
        <w:rPr>
          <w:rFonts w:hint="eastAsia" w:ascii="仿宋_GB2312" w:hAnsi="宋体" w:eastAsia="仿宋_GB2312" w:cs="Arial"/>
          <w:sz w:val="28"/>
          <w:szCs w:val="28"/>
        </w:rPr>
        <w:t>二、多项选择题（请将每题正确答案的代码填在括号内，错选、多选、少选、未选均不得分。本大题共</w:t>
      </w:r>
      <w:r>
        <w:rPr>
          <w:rFonts w:ascii="仿宋_GB2312" w:hAnsi="宋体" w:eastAsia="仿宋_GB2312" w:cs="Arial"/>
          <w:sz w:val="28"/>
          <w:szCs w:val="28"/>
        </w:rPr>
        <w:t>10小题）</w:t>
      </w:r>
    </w:p>
    <w:p w14:paraId="7117B7D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31.如何维护幼儿园工作者良好品质（ </w:t>
      </w:r>
      <w:r>
        <w:rPr>
          <w:rFonts w:hint="eastAsia" w:ascii="仿宋_GB2312" w:hAnsi="宋体" w:eastAsia="仿宋_GB2312" w:cs="Arial"/>
          <w:sz w:val="28"/>
          <w:szCs w:val="28"/>
          <w:lang w:val="en-US" w:eastAsia="zh-CN"/>
        </w:rPr>
        <w:t xml:space="preserve">ABCD </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54A4C517">
        <w:tblPrEx>
          <w:tblCellMar>
            <w:top w:w="0" w:type="dxa"/>
            <w:left w:w="108" w:type="dxa"/>
            <w:bottom w:w="0" w:type="dxa"/>
            <w:right w:w="108" w:type="dxa"/>
          </w:tblCellMar>
        </w:tblPrEx>
        <w:tc>
          <w:tcPr>
            <w:tcW w:w="4148" w:type="dxa"/>
            <w:noWrap w:val="0"/>
            <w:vAlign w:val="top"/>
          </w:tcPr>
          <w:p w14:paraId="23E29913">
            <w:pPr>
              <w:spacing w:line="500" w:lineRule="exact"/>
              <w:rPr>
                <w:rFonts w:ascii="仿宋_GB2312" w:hAnsi="宋体" w:eastAsia="仿宋_GB2312" w:cs="Arial"/>
                <w:sz w:val="28"/>
                <w:szCs w:val="28"/>
              </w:rPr>
            </w:pPr>
            <w:r>
              <w:rPr>
                <w:rFonts w:ascii="仿宋_GB2312" w:hAnsi="宋体" w:eastAsia="仿宋_GB2312" w:cs="Arial"/>
                <w:sz w:val="28"/>
                <w:szCs w:val="28"/>
              </w:rPr>
              <w:t>A保持积极乐观心态</w:t>
            </w:r>
          </w:p>
        </w:tc>
        <w:tc>
          <w:tcPr>
            <w:tcW w:w="4148" w:type="dxa"/>
            <w:noWrap w:val="0"/>
            <w:vAlign w:val="top"/>
          </w:tcPr>
          <w:p w14:paraId="0EE17EEA">
            <w:pPr>
              <w:spacing w:line="500" w:lineRule="exact"/>
              <w:rPr>
                <w:rFonts w:ascii="仿宋_GB2312" w:hAnsi="宋体" w:eastAsia="仿宋_GB2312" w:cs="Arial"/>
                <w:sz w:val="28"/>
                <w:szCs w:val="28"/>
              </w:rPr>
            </w:pPr>
            <w:r>
              <w:rPr>
                <w:rFonts w:ascii="仿宋_GB2312" w:hAnsi="宋体" w:eastAsia="仿宋_GB2312" w:cs="Arial"/>
                <w:sz w:val="28"/>
                <w:szCs w:val="28"/>
              </w:rPr>
              <w:t>B正确看待不足失败</w:t>
            </w:r>
          </w:p>
        </w:tc>
      </w:tr>
      <w:tr w14:paraId="20483B7C">
        <w:tblPrEx>
          <w:tblCellMar>
            <w:top w:w="0" w:type="dxa"/>
            <w:left w:w="108" w:type="dxa"/>
            <w:bottom w:w="0" w:type="dxa"/>
            <w:right w:w="108" w:type="dxa"/>
          </w:tblCellMar>
        </w:tblPrEx>
        <w:tc>
          <w:tcPr>
            <w:tcW w:w="4148" w:type="dxa"/>
            <w:noWrap w:val="0"/>
            <w:vAlign w:val="top"/>
          </w:tcPr>
          <w:p w14:paraId="00B44609">
            <w:pPr>
              <w:spacing w:line="500" w:lineRule="exact"/>
              <w:rPr>
                <w:rFonts w:ascii="仿宋_GB2312" w:hAnsi="宋体" w:eastAsia="仿宋_GB2312" w:cs="Arial"/>
                <w:sz w:val="28"/>
                <w:szCs w:val="28"/>
              </w:rPr>
            </w:pPr>
            <w:r>
              <w:rPr>
                <w:rFonts w:ascii="仿宋_GB2312" w:hAnsi="宋体" w:eastAsia="仿宋_GB2312" w:cs="Arial"/>
                <w:sz w:val="28"/>
                <w:szCs w:val="28"/>
              </w:rPr>
              <w:t>C建立良好人际关系</w:t>
            </w:r>
          </w:p>
        </w:tc>
        <w:tc>
          <w:tcPr>
            <w:tcW w:w="4148" w:type="dxa"/>
            <w:noWrap w:val="0"/>
            <w:vAlign w:val="top"/>
          </w:tcPr>
          <w:p w14:paraId="2DCBCD49">
            <w:pPr>
              <w:spacing w:line="500" w:lineRule="exact"/>
              <w:rPr>
                <w:rFonts w:ascii="仿宋_GB2312" w:hAnsi="宋体" w:eastAsia="仿宋_GB2312" w:cs="Arial"/>
                <w:sz w:val="28"/>
                <w:szCs w:val="28"/>
              </w:rPr>
            </w:pPr>
            <w:r>
              <w:rPr>
                <w:rFonts w:ascii="仿宋_GB2312" w:hAnsi="宋体" w:eastAsia="仿宋_GB2312" w:cs="Arial"/>
                <w:sz w:val="28"/>
                <w:szCs w:val="28"/>
              </w:rPr>
              <w:t>D培养自己良好个性</w:t>
            </w:r>
          </w:p>
        </w:tc>
      </w:tr>
    </w:tbl>
    <w:p w14:paraId="022B7E68">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32.“三浴”活动主要指（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5BE1A301">
        <w:tblPrEx>
          <w:tblCellMar>
            <w:top w:w="0" w:type="dxa"/>
            <w:left w:w="108" w:type="dxa"/>
            <w:bottom w:w="0" w:type="dxa"/>
            <w:right w:w="108" w:type="dxa"/>
          </w:tblCellMar>
        </w:tblPrEx>
        <w:tc>
          <w:tcPr>
            <w:tcW w:w="2074" w:type="dxa"/>
            <w:noWrap w:val="0"/>
            <w:vAlign w:val="top"/>
          </w:tcPr>
          <w:p w14:paraId="7DC89FC5">
            <w:pPr>
              <w:spacing w:line="500" w:lineRule="exact"/>
              <w:rPr>
                <w:rFonts w:ascii="仿宋_GB2312" w:hAnsi="宋体" w:eastAsia="仿宋_GB2312" w:cs="Arial"/>
                <w:sz w:val="28"/>
                <w:szCs w:val="28"/>
              </w:rPr>
            </w:pPr>
            <w:r>
              <w:rPr>
                <w:rFonts w:ascii="仿宋_GB2312" w:hAnsi="宋体" w:eastAsia="仿宋_GB2312" w:cs="Arial"/>
                <w:sz w:val="28"/>
                <w:szCs w:val="28"/>
              </w:rPr>
              <w:t>A光浴</w:t>
            </w:r>
          </w:p>
        </w:tc>
        <w:tc>
          <w:tcPr>
            <w:tcW w:w="2074" w:type="dxa"/>
            <w:noWrap w:val="0"/>
            <w:vAlign w:val="top"/>
          </w:tcPr>
          <w:p w14:paraId="7283EE7B">
            <w:pPr>
              <w:spacing w:line="500" w:lineRule="exact"/>
              <w:rPr>
                <w:rFonts w:ascii="仿宋_GB2312" w:hAnsi="宋体" w:eastAsia="仿宋_GB2312" w:cs="Arial"/>
                <w:sz w:val="28"/>
                <w:szCs w:val="28"/>
              </w:rPr>
            </w:pPr>
            <w:r>
              <w:rPr>
                <w:rFonts w:ascii="仿宋_GB2312" w:hAnsi="宋体" w:eastAsia="仿宋_GB2312" w:cs="Arial"/>
                <w:sz w:val="28"/>
                <w:szCs w:val="28"/>
              </w:rPr>
              <w:t>B水浴</w:t>
            </w:r>
          </w:p>
        </w:tc>
        <w:tc>
          <w:tcPr>
            <w:tcW w:w="2074" w:type="dxa"/>
            <w:noWrap w:val="0"/>
            <w:vAlign w:val="top"/>
          </w:tcPr>
          <w:p w14:paraId="792A4D1B">
            <w:pPr>
              <w:spacing w:line="500" w:lineRule="exact"/>
              <w:rPr>
                <w:rFonts w:ascii="仿宋_GB2312" w:hAnsi="宋体" w:eastAsia="仿宋_GB2312" w:cs="Arial"/>
                <w:sz w:val="28"/>
                <w:szCs w:val="28"/>
              </w:rPr>
            </w:pPr>
            <w:r>
              <w:rPr>
                <w:rFonts w:ascii="仿宋_GB2312" w:hAnsi="宋体" w:eastAsia="仿宋_GB2312" w:cs="Arial"/>
                <w:sz w:val="28"/>
                <w:szCs w:val="28"/>
              </w:rPr>
              <w:t>C空气浴</w:t>
            </w:r>
          </w:p>
        </w:tc>
        <w:tc>
          <w:tcPr>
            <w:tcW w:w="2074" w:type="dxa"/>
            <w:noWrap w:val="0"/>
            <w:vAlign w:val="top"/>
          </w:tcPr>
          <w:p w14:paraId="1BF471F2">
            <w:pPr>
              <w:spacing w:line="500" w:lineRule="exact"/>
              <w:rPr>
                <w:rFonts w:ascii="仿宋_GB2312" w:hAnsi="宋体" w:eastAsia="仿宋_GB2312" w:cs="Arial"/>
                <w:sz w:val="28"/>
                <w:szCs w:val="28"/>
              </w:rPr>
            </w:pPr>
            <w:r>
              <w:rPr>
                <w:rFonts w:ascii="仿宋_GB2312" w:hAnsi="宋体" w:eastAsia="仿宋_GB2312" w:cs="Arial"/>
                <w:sz w:val="28"/>
                <w:szCs w:val="28"/>
              </w:rPr>
              <w:t>D淋浴</w:t>
            </w:r>
          </w:p>
        </w:tc>
      </w:tr>
    </w:tbl>
    <w:p w14:paraId="260638CA">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33.《幼儿园工作规程》规定：幼儿园应当（ </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 xml:space="preserve"> ）。</w:t>
      </w:r>
    </w:p>
    <w:p w14:paraId="06B36B87">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A每年体检一次       </w:t>
      </w:r>
    </w:p>
    <w:p w14:paraId="766C7C80">
      <w:pPr>
        <w:spacing w:line="500" w:lineRule="exact"/>
        <w:rPr>
          <w:rFonts w:ascii="仿宋_GB2312" w:hAnsi="宋体" w:eastAsia="仿宋_GB2312" w:cs="Arial"/>
          <w:sz w:val="28"/>
          <w:szCs w:val="28"/>
        </w:rPr>
      </w:pPr>
      <w:r>
        <w:rPr>
          <w:rFonts w:ascii="仿宋_GB2312" w:hAnsi="宋体" w:eastAsia="仿宋_GB2312" w:cs="Arial"/>
          <w:sz w:val="28"/>
          <w:szCs w:val="28"/>
        </w:rPr>
        <w:t>B每半年测身高、视力一次</w:t>
      </w:r>
    </w:p>
    <w:p w14:paraId="71E48EF4">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C每季度量体重一次    </w:t>
      </w:r>
    </w:p>
    <w:p w14:paraId="18E09116">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D注意幼儿口腔卫生，保护幼儿视力              </w:t>
      </w:r>
    </w:p>
    <w:p w14:paraId="45E77951">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34.幼儿较易缺乏的无机盐除钙、磷外，还有（ </w:t>
      </w:r>
      <w:r>
        <w:rPr>
          <w:rFonts w:hint="eastAsia" w:ascii="仿宋_GB2312" w:hAnsi="宋体" w:eastAsia="仿宋_GB2312" w:cs="Arial"/>
          <w:sz w:val="28"/>
          <w:szCs w:val="28"/>
          <w:lang w:val="en-US" w:eastAsia="zh-CN"/>
        </w:rPr>
        <w:t>BCD</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B9F8946">
        <w:tblPrEx>
          <w:tblCellMar>
            <w:top w:w="0" w:type="dxa"/>
            <w:left w:w="108" w:type="dxa"/>
            <w:bottom w:w="0" w:type="dxa"/>
            <w:right w:w="108" w:type="dxa"/>
          </w:tblCellMar>
        </w:tblPrEx>
        <w:tc>
          <w:tcPr>
            <w:tcW w:w="2074" w:type="dxa"/>
            <w:noWrap w:val="0"/>
            <w:vAlign w:val="top"/>
          </w:tcPr>
          <w:p w14:paraId="091EBB3A">
            <w:pPr>
              <w:spacing w:line="500" w:lineRule="exact"/>
              <w:rPr>
                <w:rFonts w:ascii="仿宋_GB2312" w:hAnsi="宋体" w:eastAsia="仿宋_GB2312" w:cs="Arial"/>
                <w:sz w:val="28"/>
                <w:szCs w:val="28"/>
              </w:rPr>
            </w:pPr>
            <w:r>
              <w:rPr>
                <w:rFonts w:ascii="仿宋_GB2312" w:hAnsi="宋体" w:eastAsia="仿宋_GB2312" w:cs="Arial"/>
                <w:sz w:val="28"/>
                <w:szCs w:val="28"/>
              </w:rPr>
              <w:t>A铜</w:t>
            </w:r>
          </w:p>
        </w:tc>
        <w:tc>
          <w:tcPr>
            <w:tcW w:w="2074" w:type="dxa"/>
            <w:noWrap w:val="0"/>
            <w:vAlign w:val="top"/>
          </w:tcPr>
          <w:p w14:paraId="4E701521">
            <w:pPr>
              <w:spacing w:line="500" w:lineRule="exact"/>
              <w:rPr>
                <w:rFonts w:ascii="仿宋_GB2312" w:hAnsi="宋体" w:eastAsia="仿宋_GB2312" w:cs="Arial"/>
                <w:sz w:val="28"/>
                <w:szCs w:val="28"/>
              </w:rPr>
            </w:pPr>
            <w:r>
              <w:rPr>
                <w:rFonts w:ascii="仿宋_GB2312" w:hAnsi="宋体" w:eastAsia="仿宋_GB2312" w:cs="Arial"/>
                <w:sz w:val="28"/>
                <w:szCs w:val="28"/>
              </w:rPr>
              <w:t>B碘</w:t>
            </w:r>
          </w:p>
        </w:tc>
        <w:tc>
          <w:tcPr>
            <w:tcW w:w="2074" w:type="dxa"/>
            <w:noWrap w:val="0"/>
            <w:vAlign w:val="top"/>
          </w:tcPr>
          <w:p w14:paraId="46961471">
            <w:pPr>
              <w:spacing w:line="500" w:lineRule="exact"/>
              <w:rPr>
                <w:rFonts w:ascii="仿宋_GB2312" w:hAnsi="宋体" w:eastAsia="仿宋_GB2312" w:cs="Arial"/>
                <w:sz w:val="28"/>
                <w:szCs w:val="28"/>
              </w:rPr>
            </w:pPr>
            <w:r>
              <w:rPr>
                <w:rFonts w:ascii="仿宋_GB2312" w:hAnsi="宋体" w:eastAsia="仿宋_GB2312" w:cs="Arial"/>
                <w:sz w:val="28"/>
                <w:szCs w:val="28"/>
              </w:rPr>
              <w:t>C铁</w:t>
            </w:r>
          </w:p>
        </w:tc>
        <w:tc>
          <w:tcPr>
            <w:tcW w:w="2074" w:type="dxa"/>
            <w:noWrap w:val="0"/>
            <w:vAlign w:val="top"/>
          </w:tcPr>
          <w:p w14:paraId="75A5CA63">
            <w:pPr>
              <w:spacing w:line="500" w:lineRule="exact"/>
              <w:rPr>
                <w:rFonts w:ascii="仿宋_GB2312" w:hAnsi="宋体" w:eastAsia="仿宋_GB2312" w:cs="Arial"/>
                <w:sz w:val="28"/>
                <w:szCs w:val="28"/>
              </w:rPr>
            </w:pPr>
            <w:r>
              <w:rPr>
                <w:rFonts w:ascii="仿宋_GB2312" w:hAnsi="宋体" w:eastAsia="仿宋_GB2312" w:cs="Arial"/>
                <w:sz w:val="28"/>
                <w:szCs w:val="28"/>
              </w:rPr>
              <w:t>D锌</w:t>
            </w:r>
          </w:p>
        </w:tc>
      </w:tr>
    </w:tbl>
    <w:p w14:paraId="3603B913">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35.以下含优质蛋白质较丰富的食物有（ </w:t>
      </w:r>
      <w:r>
        <w:rPr>
          <w:rFonts w:hint="eastAsia" w:ascii="仿宋_GB2312" w:hAnsi="宋体" w:eastAsia="仿宋_GB2312" w:cs="Arial"/>
          <w:sz w:val="28"/>
          <w:szCs w:val="28"/>
          <w:lang w:val="en-US" w:eastAsia="zh-CN"/>
        </w:rPr>
        <w:t xml:space="preserve">ACD </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5B24A264">
        <w:tblPrEx>
          <w:tblCellMar>
            <w:top w:w="0" w:type="dxa"/>
            <w:left w:w="108" w:type="dxa"/>
            <w:bottom w:w="0" w:type="dxa"/>
            <w:right w:w="108" w:type="dxa"/>
          </w:tblCellMar>
        </w:tblPrEx>
        <w:tc>
          <w:tcPr>
            <w:tcW w:w="4148" w:type="dxa"/>
            <w:noWrap w:val="0"/>
            <w:vAlign w:val="top"/>
          </w:tcPr>
          <w:p w14:paraId="63E9941B">
            <w:pPr>
              <w:spacing w:line="500" w:lineRule="exact"/>
              <w:rPr>
                <w:rFonts w:ascii="仿宋_GB2312" w:hAnsi="宋体" w:eastAsia="仿宋_GB2312" w:cs="Arial"/>
                <w:sz w:val="28"/>
                <w:szCs w:val="28"/>
              </w:rPr>
            </w:pPr>
            <w:r>
              <w:rPr>
                <w:rFonts w:ascii="仿宋_GB2312" w:hAnsi="宋体" w:eastAsia="仿宋_GB2312" w:cs="Arial"/>
                <w:sz w:val="28"/>
                <w:szCs w:val="28"/>
              </w:rPr>
              <w:t>A肉类</w:t>
            </w:r>
          </w:p>
        </w:tc>
        <w:tc>
          <w:tcPr>
            <w:tcW w:w="4148" w:type="dxa"/>
            <w:noWrap w:val="0"/>
            <w:vAlign w:val="top"/>
          </w:tcPr>
          <w:p w14:paraId="63E48837">
            <w:pPr>
              <w:spacing w:line="500" w:lineRule="exact"/>
              <w:rPr>
                <w:rFonts w:ascii="仿宋_GB2312" w:hAnsi="宋体" w:eastAsia="仿宋_GB2312" w:cs="Arial"/>
                <w:sz w:val="28"/>
                <w:szCs w:val="28"/>
              </w:rPr>
            </w:pPr>
            <w:r>
              <w:rPr>
                <w:rFonts w:ascii="仿宋_GB2312" w:hAnsi="宋体" w:eastAsia="仿宋_GB2312" w:cs="Arial"/>
                <w:sz w:val="28"/>
                <w:szCs w:val="28"/>
              </w:rPr>
              <w:t>B蔬果</w:t>
            </w:r>
          </w:p>
        </w:tc>
      </w:tr>
      <w:tr w14:paraId="1431BBDC">
        <w:tblPrEx>
          <w:tblCellMar>
            <w:top w:w="0" w:type="dxa"/>
            <w:left w:w="108" w:type="dxa"/>
            <w:bottom w:w="0" w:type="dxa"/>
            <w:right w:w="108" w:type="dxa"/>
          </w:tblCellMar>
        </w:tblPrEx>
        <w:tc>
          <w:tcPr>
            <w:tcW w:w="4148" w:type="dxa"/>
            <w:noWrap w:val="0"/>
            <w:vAlign w:val="top"/>
          </w:tcPr>
          <w:p w14:paraId="15F66A96">
            <w:pPr>
              <w:spacing w:line="500" w:lineRule="exact"/>
              <w:rPr>
                <w:rFonts w:ascii="仿宋_GB2312" w:hAnsi="宋体" w:eastAsia="仿宋_GB2312" w:cs="Arial"/>
                <w:sz w:val="28"/>
                <w:szCs w:val="28"/>
              </w:rPr>
            </w:pPr>
            <w:r>
              <w:rPr>
                <w:rFonts w:ascii="仿宋_GB2312" w:hAnsi="宋体" w:eastAsia="仿宋_GB2312" w:cs="Arial"/>
                <w:sz w:val="28"/>
                <w:szCs w:val="28"/>
              </w:rPr>
              <w:t>C鱼类</w:t>
            </w:r>
          </w:p>
        </w:tc>
        <w:tc>
          <w:tcPr>
            <w:tcW w:w="4148" w:type="dxa"/>
            <w:noWrap w:val="0"/>
            <w:vAlign w:val="top"/>
          </w:tcPr>
          <w:p w14:paraId="4AD41E09">
            <w:pPr>
              <w:spacing w:line="500" w:lineRule="exact"/>
              <w:rPr>
                <w:rFonts w:ascii="仿宋_GB2312" w:hAnsi="宋体" w:eastAsia="仿宋_GB2312" w:cs="Arial"/>
                <w:sz w:val="28"/>
                <w:szCs w:val="28"/>
              </w:rPr>
            </w:pPr>
            <w:r>
              <w:rPr>
                <w:rFonts w:ascii="仿宋_GB2312" w:hAnsi="宋体" w:eastAsia="仿宋_GB2312" w:cs="Arial"/>
                <w:sz w:val="28"/>
                <w:szCs w:val="28"/>
              </w:rPr>
              <w:t>D豆类及其制品</w:t>
            </w:r>
          </w:p>
        </w:tc>
      </w:tr>
    </w:tbl>
    <w:p w14:paraId="44270CE2">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36.某园中班发生一例甲型肝炎患儿，该园应立即采取的措施有（ </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 xml:space="preserve"> ）。</w:t>
      </w:r>
    </w:p>
    <w:p w14:paraId="43CC1E29">
      <w:pPr>
        <w:spacing w:line="500" w:lineRule="exact"/>
        <w:rPr>
          <w:rFonts w:ascii="仿宋_GB2312" w:hAnsi="宋体" w:eastAsia="仿宋_GB2312" w:cs="Arial"/>
          <w:sz w:val="28"/>
          <w:szCs w:val="28"/>
        </w:rPr>
      </w:pPr>
      <w:r>
        <w:rPr>
          <w:rFonts w:ascii="仿宋_GB2312" w:hAnsi="宋体" w:eastAsia="仿宋_GB2312" w:cs="Arial"/>
          <w:sz w:val="28"/>
          <w:szCs w:val="28"/>
        </w:rPr>
        <w:t>A隔离患儿</w:t>
      </w:r>
    </w:p>
    <w:p w14:paraId="5658D57B">
      <w:pPr>
        <w:spacing w:line="500" w:lineRule="exact"/>
        <w:rPr>
          <w:rFonts w:ascii="仿宋_GB2312" w:hAnsi="宋体" w:eastAsia="仿宋_GB2312" w:cs="Arial"/>
          <w:sz w:val="28"/>
          <w:szCs w:val="28"/>
        </w:rPr>
      </w:pPr>
      <w:r>
        <w:rPr>
          <w:rFonts w:ascii="仿宋_GB2312" w:hAnsi="宋体" w:eastAsia="仿宋_GB2312" w:cs="Arial"/>
          <w:sz w:val="28"/>
          <w:szCs w:val="28"/>
        </w:rPr>
        <w:t>B密切接触者进行医学观察30天</w:t>
      </w:r>
    </w:p>
    <w:p w14:paraId="4E38EAA1">
      <w:pPr>
        <w:spacing w:line="500" w:lineRule="exact"/>
        <w:rPr>
          <w:rFonts w:ascii="仿宋_GB2312" w:hAnsi="宋体" w:eastAsia="仿宋_GB2312" w:cs="Arial"/>
          <w:sz w:val="28"/>
          <w:szCs w:val="28"/>
        </w:rPr>
      </w:pPr>
      <w:r>
        <w:rPr>
          <w:rFonts w:ascii="仿宋_GB2312" w:hAnsi="宋体" w:eastAsia="仿宋_GB2312" w:cs="Arial"/>
          <w:sz w:val="28"/>
          <w:szCs w:val="28"/>
        </w:rPr>
        <w:t>C对患儿使用过的玩具、食具进行消毒</w:t>
      </w:r>
    </w:p>
    <w:p w14:paraId="3178F00B">
      <w:pPr>
        <w:spacing w:line="500" w:lineRule="exact"/>
        <w:rPr>
          <w:rFonts w:ascii="仿宋_GB2312" w:hAnsi="宋体" w:eastAsia="仿宋_GB2312" w:cs="Arial"/>
          <w:sz w:val="28"/>
          <w:szCs w:val="28"/>
        </w:rPr>
      </w:pPr>
      <w:r>
        <w:rPr>
          <w:rFonts w:ascii="仿宋_GB2312" w:hAnsi="宋体" w:eastAsia="仿宋_GB2312" w:cs="Arial"/>
          <w:sz w:val="28"/>
          <w:szCs w:val="28"/>
        </w:rPr>
        <w:t>D可用板蓝根冲剂预防</w:t>
      </w:r>
    </w:p>
    <w:p w14:paraId="52495A29">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37.关于游戏活动的玩具或材料，下列说法错误的是（ </w:t>
      </w:r>
      <w:r>
        <w:rPr>
          <w:rFonts w:hint="eastAsia" w:ascii="仿宋_GB2312" w:hAnsi="宋体" w:eastAsia="仿宋_GB2312" w:cs="Arial"/>
          <w:sz w:val="28"/>
          <w:szCs w:val="28"/>
          <w:lang w:val="en-US" w:eastAsia="zh-CN"/>
        </w:rPr>
        <w:t>ABD</w:t>
      </w:r>
      <w:r>
        <w:rPr>
          <w:rFonts w:ascii="仿宋_GB2312" w:hAnsi="宋体" w:eastAsia="仿宋_GB2312" w:cs="Arial"/>
          <w:sz w:val="28"/>
          <w:szCs w:val="28"/>
        </w:rPr>
        <w:t xml:space="preserve"> ）进行教育评价。</w:t>
      </w:r>
      <w:r>
        <w:rPr>
          <w:rFonts w:ascii="仿宋_GB2312" w:hAnsi="宋体" w:eastAsia="仿宋_GB2312" w:cs="Arial"/>
          <w:sz w:val="28"/>
          <w:szCs w:val="28"/>
        </w:rPr>
        <w:tab/>
      </w:r>
    </w:p>
    <w:p w14:paraId="69D73DCB">
      <w:pPr>
        <w:spacing w:line="500" w:lineRule="exact"/>
        <w:rPr>
          <w:rFonts w:ascii="仿宋_GB2312" w:hAnsi="宋体" w:eastAsia="仿宋_GB2312" w:cs="Arial"/>
          <w:sz w:val="28"/>
          <w:szCs w:val="28"/>
        </w:rPr>
      </w:pPr>
      <w:r>
        <w:rPr>
          <w:rFonts w:ascii="仿宋_GB2312" w:hAnsi="宋体" w:eastAsia="仿宋_GB2312" w:cs="Arial"/>
          <w:sz w:val="28"/>
          <w:szCs w:val="28"/>
        </w:rPr>
        <w:t>A高结构化的材料更适合年长幼儿在游戏中使用</w:t>
      </w:r>
    </w:p>
    <w:p w14:paraId="45930530">
      <w:pPr>
        <w:spacing w:line="500" w:lineRule="exact"/>
        <w:rPr>
          <w:rFonts w:ascii="仿宋_GB2312" w:hAnsi="宋体" w:eastAsia="仿宋_GB2312" w:cs="Arial"/>
          <w:sz w:val="28"/>
          <w:szCs w:val="28"/>
        </w:rPr>
      </w:pPr>
      <w:r>
        <w:rPr>
          <w:rFonts w:ascii="仿宋_GB2312" w:hAnsi="宋体" w:eastAsia="仿宋_GB2312" w:cs="Arial"/>
          <w:sz w:val="28"/>
          <w:szCs w:val="28"/>
        </w:rPr>
        <w:t>B未成型玩具在游戏中的功能比较固定，玩法单一</w:t>
      </w:r>
    </w:p>
    <w:p w14:paraId="060865B6">
      <w:pPr>
        <w:spacing w:line="500" w:lineRule="exact"/>
        <w:rPr>
          <w:rFonts w:ascii="仿宋_GB2312" w:hAnsi="宋体" w:eastAsia="仿宋_GB2312" w:cs="Arial"/>
          <w:sz w:val="28"/>
          <w:szCs w:val="28"/>
        </w:rPr>
      </w:pPr>
      <w:r>
        <w:rPr>
          <w:rFonts w:ascii="仿宋_GB2312" w:hAnsi="宋体" w:eastAsia="仿宋_GB2312" w:cs="Arial"/>
          <w:sz w:val="28"/>
          <w:szCs w:val="28"/>
        </w:rPr>
        <w:t>C低结构化的游戏材料更能引发幼儿在玩法上的创新</w:t>
      </w:r>
    </w:p>
    <w:p w14:paraId="3D2AAE1F">
      <w:pPr>
        <w:spacing w:line="500" w:lineRule="exact"/>
        <w:rPr>
          <w:rFonts w:ascii="仿宋_GB2312" w:hAnsi="宋体" w:eastAsia="仿宋_GB2312" w:cs="Arial"/>
          <w:sz w:val="28"/>
          <w:szCs w:val="28"/>
        </w:rPr>
      </w:pPr>
      <w:r>
        <w:rPr>
          <w:rFonts w:ascii="仿宋_GB2312" w:hAnsi="宋体" w:eastAsia="仿宋_GB2312" w:cs="Arial"/>
          <w:sz w:val="28"/>
          <w:szCs w:val="28"/>
        </w:rPr>
        <w:t>D成型玩具完全不能激发幼儿游戏的兴趣和愿望</w:t>
      </w:r>
    </w:p>
    <w:p w14:paraId="25A8F1A9">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38.关于幼儿园与小学的衔接，以下说法正确的是（ </w:t>
      </w:r>
      <w:r>
        <w:rPr>
          <w:rFonts w:hint="eastAsia" w:ascii="仿宋_GB2312" w:hAnsi="宋体" w:eastAsia="仿宋_GB2312" w:cs="Arial"/>
          <w:sz w:val="28"/>
          <w:szCs w:val="28"/>
          <w:lang w:val="en-US" w:eastAsia="zh-CN"/>
        </w:rPr>
        <w:t>AD</w:t>
      </w:r>
      <w:r>
        <w:rPr>
          <w:rFonts w:ascii="仿宋_GB2312" w:hAnsi="宋体" w:eastAsia="仿宋_GB2312" w:cs="Arial"/>
          <w:sz w:val="28"/>
          <w:szCs w:val="28"/>
        </w:rPr>
        <w:t xml:space="preserve"> ）。</w:t>
      </w:r>
    </w:p>
    <w:p w14:paraId="6F86FCDA">
      <w:pPr>
        <w:spacing w:line="500" w:lineRule="exact"/>
        <w:rPr>
          <w:rFonts w:ascii="仿宋_GB2312" w:hAnsi="宋体" w:eastAsia="仿宋_GB2312" w:cs="Arial"/>
          <w:sz w:val="28"/>
          <w:szCs w:val="28"/>
        </w:rPr>
      </w:pPr>
      <w:r>
        <w:rPr>
          <w:rFonts w:ascii="仿宋_GB2312" w:hAnsi="宋体" w:eastAsia="仿宋_GB2312" w:cs="Arial"/>
          <w:sz w:val="28"/>
          <w:szCs w:val="28"/>
        </w:rPr>
        <w:t>A幼小衔接应该从小班就开始进行</w:t>
      </w:r>
    </w:p>
    <w:p w14:paraId="5E0A5423">
      <w:pPr>
        <w:spacing w:line="500" w:lineRule="exact"/>
        <w:rPr>
          <w:rFonts w:ascii="仿宋_GB2312" w:hAnsi="宋体" w:eastAsia="仿宋_GB2312" w:cs="Arial"/>
          <w:sz w:val="28"/>
          <w:szCs w:val="28"/>
        </w:rPr>
      </w:pPr>
      <w:r>
        <w:rPr>
          <w:rFonts w:ascii="仿宋_GB2312" w:hAnsi="宋体" w:eastAsia="仿宋_GB2312" w:cs="Arial"/>
          <w:sz w:val="28"/>
          <w:szCs w:val="28"/>
        </w:rPr>
        <w:t>B幼小衔接只在大班进行</w:t>
      </w:r>
    </w:p>
    <w:p w14:paraId="775FE0E3">
      <w:pPr>
        <w:spacing w:line="500" w:lineRule="exact"/>
        <w:rPr>
          <w:rFonts w:ascii="仿宋_GB2312" w:hAnsi="宋体" w:eastAsia="仿宋_GB2312" w:cs="Arial"/>
          <w:sz w:val="28"/>
          <w:szCs w:val="28"/>
        </w:rPr>
      </w:pPr>
      <w:r>
        <w:rPr>
          <w:rFonts w:ascii="仿宋_GB2312" w:hAnsi="宋体" w:eastAsia="仿宋_GB2312" w:cs="Arial"/>
          <w:sz w:val="28"/>
          <w:szCs w:val="28"/>
        </w:rPr>
        <w:t>C幼儿园与小学的衔接主要是指在幼儿园提前学习小学的知识</w:t>
      </w:r>
    </w:p>
    <w:p w14:paraId="00EAB86C">
      <w:pPr>
        <w:spacing w:line="500" w:lineRule="exact"/>
        <w:rPr>
          <w:rFonts w:ascii="仿宋_GB2312" w:hAnsi="宋体" w:eastAsia="仿宋_GB2312" w:cs="Arial"/>
          <w:sz w:val="28"/>
          <w:szCs w:val="28"/>
        </w:rPr>
      </w:pPr>
      <w:r>
        <w:rPr>
          <w:rFonts w:ascii="仿宋_GB2312" w:hAnsi="宋体" w:eastAsia="仿宋_GB2312" w:cs="Arial"/>
          <w:sz w:val="28"/>
          <w:szCs w:val="28"/>
        </w:rPr>
        <w:t>D幼儿园应该培养幼儿向往入小学的情感，激发良好的入学动机和学习态度</w:t>
      </w:r>
    </w:p>
    <w:p w14:paraId="5488C93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39.同伴交往中，“社会处境不利”儿童是指（ </w:t>
      </w:r>
      <w:r>
        <w:rPr>
          <w:rFonts w:hint="eastAsia" w:ascii="仿宋_GB2312" w:hAnsi="宋体" w:eastAsia="仿宋_GB2312" w:cs="Arial"/>
          <w:sz w:val="28"/>
          <w:szCs w:val="28"/>
          <w:lang w:val="en-US" w:eastAsia="zh-CN"/>
        </w:rPr>
        <w:t>BC</w:t>
      </w:r>
      <w:r>
        <w:rPr>
          <w:rFonts w:ascii="仿宋_GB2312" w:hAnsi="宋体" w:eastAsia="仿宋_GB2312" w:cs="Arial"/>
          <w:sz w:val="28"/>
          <w:szCs w:val="28"/>
        </w:rPr>
        <w:t xml:space="preserve">  ）两方面决定的。</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3176A7D">
        <w:tblPrEx>
          <w:tblCellMar>
            <w:top w:w="0" w:type="dxa"/>
            <w:left w:w="108" w:type="dxa"/>
            <w:bottom w:w="0" w:type="dxa"/>
            <w:right w:w="108" w:type="dxa"/>
          </w:tblCellMar>
        </w:tblPrEx>
        <w:tc>
          <w:tcPr>
            <w:tcW w:w="2074" w:type="dxa"/>
            <w:noWrap w:val="0"/>
            <w:vAlign w:val="top"/>
          </w:tcPr>
          <w:p w14:paraId="12826A12">
            <w:pPr>
              <w:spacing w:line="500" w:lineRule="exact"/>
              <w:rPr>
                <w:rFonts w:ascii="仿宋_GB2312" w:hAnsi="宋体" w:eastAsia="仿宋_GB2312" w:cs="Arial"/>
                <w:sz w:val="28"/>
                <w:szCs w:val="28"/>
              </w:rPr>
            </w:pPr>
            <w:r>
              <w:rPr>
                <w:rFonts w:ascii="仿宋_GB2312" w:hAnsi="宋体" w:eastAsia="仿宋_GB2312" w:cs="Arial"/>
                <w:sz w:val="28"/>
                <w:szCs w:val="28"/>
              </w:rPr>
              <w:t>A受欢迎型</w:t>
            </w:r>
          </w:p>
        </w:tc>
        <w:tc>
          <w:tcPr>
            <w:tcW w:w="2074" w:type="dxa"/>
            <w:noWrap w:val="0"/>
            <w:vAlign w:val="top"/>
          </w:tcPr>
          <w:p w14:paraId="0BD231D0">
            <w:pPr>
              <w:spacing w:line="500" w:lineRule="exact"/>
              <w:rPr>
                <w:rFonts w:hint="eastAsia" w:ascii="仿宋_GB2312" w:hAnsi="宋体" w:eastAsia="仿宋_GB2312" w:cs="Arial"/>
                <w:sz w:val="28"/>
                <w:szCs w:val="28"/>
              </w:rPr>
            </w:pPr>
            <w:r>
              <w:rPr>
                <w:rFonts w:ascii="仿宋_GB2312" w:hAnsi="宋体" w:eastAsia="仿宋_GB2312" w:cs="Arial"/>
                <w:sz w:val="28"/>
                <w:szCs w:val="28"/>
              </w:rPr>
              <w:t>B被拒绝型</w:t>
            </w:r>
          </w:p>
        </w:tc>
        <w:tc>
          <w:tcPr>
            <w:tcW w:w="2074" w:type="dxa"/>
            <w:noWrap w:val="0"/>
            <w:vAlign w:val="top"/>
          </w:tcPr>
          <w:p w14:paraId="4158D460">
            <w:pPr>
              <w:spacing w:line="500" w:lineRule="exact"/>
              <w:rPr>
                <w:rFonts w:ascii="仿宋_GB2312" w:hAnsi="宋体" w:eastAsia="仿宋_GB2312" w:cs="Arial"/>
                <w:sz w:val="28"/>
                <w:szCs w:val="28"/>
              </w:rPr>
            </w:pPr>
            <w:r>
              <w:rPr>
                <w:rFonts w:ascii="仿宋_GB2312" w:hAnsi="宋体" w:eastAsia="仿宋_GB2312" w:cs="Arial"/>
                <w:sz w:val="28"/>
                <w:szCs w:val="28"/>
              </w:rPr>
              <w:t>C被忽视型</w:t>
            </w:r>
          </w:p>
        </w:tc>
        <w:tc>
          <w:tcPr>
            <w:tcW w:w="2074" w:type="dxa"/>
            <w:noWrap w:val="0"/>
            <w:vAlign w:val="top"/>
          </w:tcPr>
          <w:p w14:paraId="4E22D240">
            <w:pPr>
              <w:spacing w:line="500" w:lineRule="exact"/>
              <w:rPr>
                <w:rFonts w:ascii="仿宋_GB2312" w:hAnsi="宋体" w:eastAsia="仿宋_GB2312" w:cs="Arial"/>
                <w:sz w:val="28"/>
                <w:szCs w:val="28"/>
              </w:rPr>
            </w:pPr>
            <w:r>
              <w:rPr>
                <w:rFonts w:ascii="仿宋_GB2312" w:hAnsi="宋体" w:eastAsia="仿宋_GB2312" w:cs="Arial"/>
                <w:sz w:val="28"/>
                <w:szCs w:val="28"/>
              </w:rPr>
              <w:t>D一般型</w:t>
            </w:r>
          </w:p>
        </w:tc>
      </w:tr>
    </w:tbl>
    <w:p w14:paraId="5C8E8DE5">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40.以下属于学前儿童气质发展特点的是（ </w:t>
      </w:r>
      <w:r>
        <w:rPr>
          <w:rFonts w:hint="eastAsia" w:ascii="仿宋_GB2312" w:hAnsi="宋体" w:eastAsia="仿宋_GB2312" w:cs="Arial"/>
          <w:sz w:val="28"/>
          <w:szCs w:val="28"/>
          <w:lang w:val="en-US" w:eastAsia="zh-CN"/>
        </w:rPr>
        <w:t>BC</w:t>
      </w:r>
      <w:r>
        <w:rPr>
          <w:rFonts w:ascii="仿宋_GB2312" w:hAnsi="宋体" w:eastAsia="仿宋_GB2312" w:cs="Arial"/>
          <w:sz w:val="28"/>
          <w:szCs w:val="28"/>
        </w:rPr>
        <w:t xml:space="preserve">  ）。</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1A254102">
        <w:tblPrEx>
          <w:tblCellMar>
            <w:top w:w="0" w:type="dxa"/>
            <w:left w:w="108" w:type="dxa"/>
            <w:bottom w:w="0" w:type="dxa"/>
            <w:right w:w="108" w:type="dxa"/>
          </w:tblCellMar>
        </w:tblPrEx>
        <w:tc>
          <w:tcPr>
            <w:tcW w:w="2074" w:type="dxa"/>
            <w:noWrap w:val="0"/>
            <w:vAlign w:val="top"/>
          </w:tcPr>
          <w:p w14:paraId="3864C814">
            <w:pPr>
              <w:spacing w:line="500" w:lineRule="exact"/>
              <w:rPr>
                <w:rFonts w:ascii="仿宋_GB2312" w:hAnsi="宋体" w:eastAsia="仿宋_GB2312" w:cs="Arial"/>
                <w:sz w:val="28"/>
                <w:szCs w:val="28"/>
              </w:rPr>
            </w:pPr>
            <w:r>
              <w:rPr>
                <w:rFonts w:ascii="仿宋_GB2312" w:hAnsi="宋体" w:eastAsia="仿宋_GB2312" w:cs="Arial"/>
                <w:sz w:val="28"/>
                <w:szCs w:val="28"/>
              </w:rPr>
              <w:t>A个别性</w:t>
            </w:r>
          </w:p>
        </w:tc>
        <w:tc>
          <w:tcPr>
            <w:tcW w:w="2074" w:type="dxa"/>
            <w:noWrap w:val="0"/>
            <w:vAlign w:val="top"/>
          </w:tcPr>
          <w:p w14:paraId="0947EC21">
            <w:pPr>
              <w:spacing w:line="500" w:lineRule="exact"/>
              <w:rPr>
                <w:rFonts w:hint="eastAsia" w:ascii="仿宋_GB2312" w:hAnsi="宋体" w:eastAsia="仿宋_GB2312" w:cs="Arial"/>
                <w:sz w:val="28"/>
                <w:szCs w:val="28"/>
              </w:rPr>
            </w:pPr>
            <w:r>
              <w:rPr>
                <w:rFonts w:ascii="仿宋_GB2312" w:hAnsi="宋体" w:eastAsia="仿宋_GB2312" w:cs="Arial"/>
                <w:sz w:val="28"/>
                <w:szCs w:val="28"/>
              </w:rPr>
              <w:t>B可变性</w:t>
            </w:r>
          </w:p>
        </w:tc>
        <w:tc>
          <w:tcPr>
            <w:tcW w:w="2074" w:type="dxa"/>
            <w:noWrap w:val="0"/>
            <w:vAlign w:val="top"/>
          </w:tcPr>
          <w:p w14:paraId="46F60CB2">
            <w:pPr>
              <w:spacing w:line="500" w:lineRule="exact"/>
              <w:rPr>
                <w:rFonts w:ascii="仿宋_GB2312" w:hAnsi="宋体" w:eastAsia="仿宋_GB2312" w:cs="Arial"/>
                <w:sz w:val="28"/>
                <w:szCs w:val="28"/>
              </w:rPr>
            </w:pPr>
            <w:r>
              <w:rPr>
                <w:rFonts w:ascii="仿宋_GB2312" w:hAnsi="宋体" w:eastAsia="仿宋_GB2312" w:cs="Arial"/>
                <w:sz w:val="28"/>
                <w:szCs w:val="28"/>
              </w:rPr>
              <w:t>C相对稳定性</w:t>
            </w:r>
          </w:p>
        </w:tc>
        <w:tc>
          <w:tcPr>
            <w:tcW w:w="2074" w:type="dxa"/>
            <w:noWrap w:val="0"/>
            <w:vAlign w:val="top"/>
          </w:tcPr>
          <w:p w14:paraId="0A64FA2E">
            <w:pPr>
              <w:spacing w:line="500" w:lineRule="exact"/>
              <w:rPr>
                <w:rFonts w:ascii="仿宋_GB2312" w:hAnsi="宋体" w:eastAsia="仿宋_GB2312" w:cs="Arial"/>
                <w:sz w:val="28"/>
                <w:szCs w:val="28"/>
              </w:rPr>
            </w:pPr>
            <w:r>
              <w:rPr>
                <w:rFonts w:ascii="仿宋_GB2312" w:hAnsi="宋体" w:eastAsia="仿宋_GB2312" w:cs="Arial"/>
                <w:sz w:val="28"/>
                <w:szCs w:val="28"/>
              </w:rPr>
              <w:t>D复杂性</w:t>
            </w:r>
          </w:p>
        </w:tc>
      </w:tr>
    </w:tbl>
    <w:p w14:paraId="252F7253">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三、判断题（正确的请在括号里打“√”，错误打“×”。本大题共</w:t>
      </w:r>
      <w:r>
        <w:rPr>
          <w:rFonts w:ascii="仿宋_GB2312" w:hAnsi="宋体" w:eastAsia="仿宋_GB2312" w:cs="Arial"/>
          <w:sz w:val="28"/>
          <w:szCs w:val="28"/>
        </w:rPr>
        <w:t>10小题）</w:t>
      </w:r>
    </w:p>
    <w:p w14:paraId="715805D9">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）41.“为人师表”作为教师行为规范，这是由教师职业道德的示范性决定的。</w:t>
      </w:r>
    </w:p>
    <w:p w14:paraId="1BDCB360">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rPr>
        <w:t>√</w:t>
      </w:r>
      <w:r>
        <w:rPr>
          <w:rFonts w:ascii="仿宋_GB2312" w:hAnsi="宋体" w:eastAsia="仿宋_GB2312" w:cs="Arial"/>
          <w:sz w:val="28"/>
          <w:szCs w:val="28"/>
        </w:rPr>
        <w:t>）42.凡具有中华人民共和国国籍的适龄儿童、少年，不分性别、民族、种族等，依法享有平等接受义务教育的权利。</w:t>
      </w:r>
    </w:p>
    <w:p w14:paraId="7C7C07D5">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）43.幼儿园教育应以游戏为基本活动，保教并重。</w:t>
      </w:r>
    </w:p>
    <w:p w14:paraId="5297D81C">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）44.婴幼儿常常皮下出血，牙龈出血，是由于缺乏维生素A所致。</w:t>
      </w:r>
    </w:p>
    <w:p w14:paraId="5034E69D">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）45.晨检中的“一摸”是指摸额头、颌下、腮部。</w:t>
      </w:r>
    </w:p>
    <w:p w14:paraId="21F3F9AE">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）46.幼儿误服毒物后，催吐法是排除胃内毒物的简便而有效的方法。</w:t>
      </w:r>
    </w:p>
    <w:p w14:paraId="294A182A">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）47.艾宾浩斯遗忘曲线认为遗忘进程是不均衡的，即先慢后快。</w:t>
      </w:r>
    </w:p>
    <w:p w14:paraId="7BA7811E">
      <w:pPr>
        <w:spacing w:line="500" w:lineRule="exact"/>
        <w:rPr>
          <w:rFonts w:ascii="仿宋_GB2312" w:hAnsi="宋体" w:eastAsia="仿宋_GB2312" w:cs="Arial"/>
          <w:sz w:val="28"/>
          <w:szCs w:val="28"/>
        </w:rPr>
      </w:pPr>
      <w:r>
        <w:rPr>
          <w:rFonts w:ascii="仿宋_GB2312" w:hAnsi="宋体" w:eastAsia="仿宋_GB2312" w:cs="Arial"/>
          <w:sz w:val="28"/>
          <w:szCs w:val="28"/>
        </w:rPr>
        <w:t xml:space="preserve">（ </w:t>
      </w:r>
      <w:r>
        <w:rPr>
          <w:rFonts w:hint="eastAsia" w:ascii="仿宋_GB2312" w:hAnsi="宋体" w:eastAsia="仿宋_GB2312" w:cs="Arial"/>
          <w:sz w:val="28"/>
          <w:szCs w:val="28"/>
          <w:lang w:val="en-US" w:eastAsia="zh-CN"/>
        </w:rPr>
        <w:t>×</w:t>
      </w:r>
      <w:r>
        <w:rPr>
          <w:rFonts w:ascii="仿宋_GB2312" w:hAnsi="宋体" w:eastAsia="仿宋_GB2312" w:cs="Arial"/>
          <w:sz w:val="28"/>
          <w:szCs w:val="28"/>
        </w:rPr>
        <w:t>）48.幼儿园教师与幼儿之间的沟通主要是言语沟通，非言语沟通很少。</w:t>
      </w:r>
    </w:p>
    <w:p w14:paraId="140960CB">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 xml:space="preserve"> ）49.同伴交往在幼儿发展和社会适应中具有成人无法替代的重要作用。</w:t>
      </w:r>
    </w:p>
    <w:p w14:paraId="335B4456">
      <w:pPr>
        <w:spacing w:line="500" w:lineRule="exact"/>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lang w:val="en-US" w:eastAsia="zh-CN"/>
        </w:rPr>
        <w:t xml:space="preserve">× </w:t>
      </w:r>
      <w:r>
        <w:rPr>
          <w:rFonts w:ascii="仿宋_GB2312" w:hAnsi="宋体" w:eastAsia="仿宋_GB2312" w:cs="Arial"/>
          <w:sz w:val="28"/>
          <w:szCs w:val="28"/>
        </w:rPr>
        <w:t>）50.在学前儿童自我体验的产生过程中，成人的暗示起着重要作用，年龄越大表现越明显。</w:t>
      </w:r>
    </w:p>
    <w:p w14:paraId="61020AA2">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ascii="仿宋_GB2312" w:hAnsi="宋体" w:eastAsia="仿宋_GB2312" w:cs="Arial"/>
          <w:sz w:val="28"/>
          <w:szCs w:val="28"/>
        </w:rPr>
        <w:br w:type="page"/>
      </w:r>
      <w:r>
        <w:rPr>
          <w:rFonts w:hint="eastAsia" w:ascii="黑体" w:hAnsi="黑体" w:eastAsia="黑体" w:cs="黑体"/>
          <w:b/>
          <w:bCs/>
          <w:color w:val="171717"/>
          <w:sz w:val="36"/>
          <w:szCs w:val="36"/>
        </w:rPr>
        <w:t>2024年沈阳现代化都市圈职业院校技能大赛（中职组）</w:t>
      </w:r>
    </w:p>
    <w:p w14:paraId="0CEB7682">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50321671">
      <w:pPr>
        <w:jc w:val="center"/>
        <w:rPr>
          <w:rFonts w:ascii="仿宋_GB2312" w:eastAsia="仿宋_GB2312" w:cs="宋体"/>
          <w:b/>
          <w:sz w:val="28"/>
          <w:szCs w:val="28"/>
          <w:lang w:val="en-US"/>
        </w:rPr>
      </w:pPr>
      <w:r>
        <w:rPr>
          <w:rFonts w:hint="eastAsia" w:ascii="仿宋_GB2312" w:eastAsia="仿宋_GB2312" w:cs="宋体"/>
          <w:b/>
          <w:sz w:val="28"/>
          <w:szCs w:val="28"/>
        </w:rPr>
        <w:t xml:space="preserve">模块一 </w:t>
      </w:r>
      <w:r>
        <w:rPr>
          <w:rFonts w:hint="eastAsia" w:cs="Times New Roman"/>
          <w:b/>
          <w:sz w:val="28"/>
          <w:szCs w:val="28"/>
        </w:rPr>
        <w:t>“</w:t>
      </w:r>
      <w:r>
        <w:rPr>
          <w:rFonts w:hint="eastAsia" w:ascii="仿宋_GB2312" w:eastAsia="仿宋_GB2312" w:cs="宋体"/>
          <w:b/>
          <w:sz w:val="28"/>
          <w:szCs w:val="28"/>
        </w:rPr>
        <w:t>职业素养测评”赛卷（</w:t>
      </w:r>
      <w:r>
        <w:rPr>
          <w:rFonts w:hint="eastAsia" w:ascii="仿宋_GB2312" w:eastAsia="仿宋_GB2312" w:cs="宋体"/>
          <w:b/>
          <w:sz w:val="28"/>
          <w:szCs w:val="28"/>
          <w:lang w:val="en-US"/>
        </w:rPr>
        <w:t>客观题）</w:t>
      </w:r>
    </w:p>
    <w:p w14:paraId="4D17D2FF">
      <w:pPr>
        <w:spacing w:line="500" w:lineRule="exact"/>
        <w:rPr>
          <w:rFonts w:ascii="仿宋_GB2312" w:hAnsi="宋体" w:eastAsia="仿宋_GB2312" w:cs="Arial"/>
          <w:sz w:val="28"/>
          <w:szCs w:val="28"/>
        </w:rPr>
      </w:pPr>
      <w:r>
        <w:rPr>
          <w:rFonts w:ascii="仿宋_GB2312" w:hAnsi="宋体" w:eastAsia="仿宋_GB2312" w:cs="Arial"/>
          <w:sz w:val="28"/>
          <w:szCs w:val="28"/>
        </w:rPr>
        <w:t>1.试卷序号：第05卷</w:t>
      </w:r>
    </w:p>
    <w:p w14:paraId="656A882A">
      <w:pPr>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一、单项选择题（在下列每小题列出的四个选项中只有一个是正确的，请将其代码填在括号内。错选、多选、未选均不得分。本大题共</w:t>
      </w:r>
      <w:r>
        <w:rPr>
          <w:rFonts w:ascii="仿宋_GB2312" w:hAnsi="宋体" w:eastAsia="仿宋_GB2312" w:cs="Arial"/>
          <w:sz w:val="28"/>
          <w:szCs w:val="28"/>
        </w:rPr>
        <w:t>30</w:t>
      </w:r>
      <w:r>
        <w:rPr>
          <w:rFonts w:hint="eastAsia" w:ascii="仿宋_GB2312" w:hAnsi="宋体" w:eastAsia="仿宋_GB2312" w:cs="Arial"/>
          <w:sz w:val="28"/>
          <w:szCs w:val="28"/>
        </w:rPr>
        <w:t>小题）</w:t>
      </w:r>
    </w:p>
    <w:p w14:paraId="4CFC77BF">
      <w:pPr>
        <w:spacing w:line="500" w:lineRule="exact"/>
        <w:jc w:val="both"/>
        <w:rPr>
          <w:rFonts w:ascii="仿宋_GB2312" w:hAnsi="宋体" w:eastAsia="仿宋_GB2312" w:cs="Arial"/>
          <w:sz w:val="28"/>
          <w:szCs w:val="28"/>
        </w:rPr>
      </w:pPr>
      <w:r>
        <w:rPr>
          <w:rFonts w:ascii="仿宋_GB2312" w:hAnsi="宋体" w:eastAsia="仿宋_GB2312" w:cs="Arial"/>
          <w:sz w:val="28"/>
          <w:szCs w:val="28"/>
        </w:rPr>
        <w:t>1.每次活动前，王老师都会组织幼儿做“请你跟我这样做”的游戏，每次动作都一样，幼儿感觉有些乏味。这天王老师又做这个游戏，她热情地说：“请你跟我这样做。”小英突然冒出一声：“不想跟你这样做。”全班幼儿哄堂大笑。对此，王老师恰当的做法是（</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w:t>
      </w:r>
    </w:p>
    <w:p w14:paraId="0528AEB1">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A停止游戏，直接进入其它活动环节   </w:t>
      </w:r>
    </w:p>
    <w:p w14:paraId="5053444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B停止游戏，批评该幼儿扰乱秩序   </w:t>
      </w:r>
    </w:p>
    <w:p w14:paraId="6242692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C继续游戏，对小朋友的捣乱声音不予理睬  </w:t>
      </w:r>
    </w:p>
    <w:p w14:paraId="3771F2FC">
      <w:pPr>
        <w:spacing w:line="500" w:lineRule="exact"/>
        <w:jc w:val="both"/>
        <w:rPr>
          <w:rFonts w:ascii="仿宋_GB2312" w:hAnsi="宋体" w:eastAsia="仿宋_GB2312" w:cs="Arial"/>
          <w:sz w:val="28"/>
          <w:szCs w:val="28"/>
        </w:rPr>
      </w:pPr>
      <w:r>
        <w:rPr>
          <w:rFonts w:ascii="仿宋_GB2312" w:hAnsi="宋体" w:eastAsia="仿宋_GB2312" w:cs="Arial"/>
          <w:sz w:val="28"/>
          <w:szCs w:val="28"/>
        </w:rPr>
        <w:t>D继续游戏，依据小朋友兴趣调整游戏动作</w:t>
      </w:r>
    </w:p>
    <w:p w14:paraId="7AC0FC6D">
      <w:pPr>
        <w:spacing w:line="500" w:lineRule="exact"/>
        <w:jc w:val="both"/>
        <w:rPr>
          <w:rFonts w:ascii="仿宋_GB2312" w:hAnsi="宋体" w:eastAsia="仿宋_GB2312" w:cs="Arial"/>
          <w:sz w:val="28"/>
          <w:szCs w:val="28"/>
        </w:rPr>
      </w:pPr>
      <w:r>
        <w:rPr>
          <w:rFonts w:ascii="仿宋_GB2312" w:hAnsi="宋体" w:eastAsia="仿宋_GB2312" w:cs="Arial"/>
          <w:sz w:val="28"/>
          <w:szCs w:val="28"/>
        </w:rPr>
        <w:t>2.李老师与大班幼儿面对面自由地坐在塑胶地上。李老师对幼儿说，请你们想一个办法到老师面前来。乐乐想到了前滚翻，动作不怎么标准，整到了一边。对此，李老师恰当的说法是（</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p w14:paraId="59FC2333">
      <w:pPr>
        <w:spacing w:line="500" w:lineRule="exact"/>
        <w:jc w:val="both"/>
        <w:rPr>
          <w:rFonts w:ascii="仿宋_GB2312" w:hAnsi="宋体" w:eastAsia="仿宋_GB2312" w:cs="Arial"/>
          <w:sz w:val="28"/>
          <w:szCs w:val="28"/>
        </w:rPr>
      </w:pPr>
      <w:r>
        <w:rPr>
          <w:rFonts w:ascii="仿宋_GB2312" w:hAnsi="宋体" w:eastAsia="仿宋_GB2312" w:cs="Arial"/>
          <w:sz w:val="28"/>
          <w:szCs w:val="28"/>
        </w:rPr>
        <w:t>A动作不标准，重新做一遍</w:t>
      </w:r>
    </w:p>
    <w:p w14:paraId="6ACB71D4">
      <w:pPr>
        <w:spacing w:line="500" w:lineRule="exact"/>
        <w:jc w:val="both"/>
        <w:rPr>
          <w:rFonts w:ascii="仿宋_GB2312" w:hAnsi="宋体" w:eastAsia="仿宋_GB2312" w:cs="Arial"/>
          <w:sz w:val="28"/>
          <w:szCs w:val="28"/>
        </w:rPr>
      </w:pPr>
      <w:r>
        <w:rPr>
          <w:rFonts w:ascii="仿宋_GB2312" w:hAnsi="宋体" w:eastAsia="仿宋_GB2312" w:cs="Arial"/>
          <w:sz w:val="28"/>
          <w:szCs w:val="28"/>
        </w:rPr>
        <w:t>B乐乐的想法真奇妙，要注意安全</w:t>
      </w:r>
    </w:p>
    <w:p w14:paraId="77DBEB2B">
      <w:pPr>
        <w:spacing w:line="500" w:lineRule="exact"/>
        <w:jc w:val="both"/>
        <w:rPr>
          <w:rFonts w:ascii="仿宋_GB2312" w:hAnsi="宋体" w:eastAsia="仿宋_GB2312" w:cs="Arial"/>
          <w:sz w:val="28"/>
          <w:szCs w:val="28"/>
        </w:rPr>
      </w:pPr>
      <w:r>
        <w:rPr>
          <w:rFonts w:ascii="仿宋_GB2312" w:hAnsi="宋体" w:eastAsia="仿宋_GB2312" w:cs="Arial"/>
          <w:sz w:val="28"/>
          <w:szCs w:val="28"/>
        </w:rPr>
        <w:t>C这样不好，会踢到旁边的小朋友</w:t>
      </w:r>
    </w:p>
    <w:p w14:paraId="629A5D1B">
      <w:pPr>
        <w:spacing w:line="500" w:lineRule="exact"/>
        <w:jc w:val="both"/>
        <w:rPr>
          <w:rFonts w:ascii="仿宋_GB2312" w:hAnsi="宋体" w:eastAsia="仿宋_GB2312" w:cs="Arial"/>
          <w:sz w:val="28"/>
          <w:szCs w:val="28"/>
        </w:rPr>
      </w:pPr>
      <w:r>
        <w:rPr>
          <w:rFonts w:ascii="仿宋_GB2312" w:hAnsi="宋体" w:eastAsia="仿宋_GB2312" w:cs="Arial"/>
          <w:sz w:val="28"/>
          <w:szCs w:val="28"/>
        </w:rPr>
        <w:t>D乐乐真勇敢，大家要向他学习</w:t>
      </w:r>
    </w:p>
    <w:p w14:paraId="61FCEB63">
      <w:pPr>
        <w:spacing w:line="500" w:lineRule="exact"/>
        <w:jc w:val="both"/>
        <w:rPr>
          <w:rFonts w:ascii="仿宋_GB2312" w:hAnsi="宋体" w:eastAsia="仿宋_GB2312" w:cs="Arial"/>
          <w:sz w:val="28"/>
          <w:szCs w:val="28"/>
        </w:rPr>
      </w:pPr>
      <w:r>
        <w:rPr>
          <w:rFonts w:ascii="仿宋_GB2312" w:hAnsi="宋体" w:eastAsia="仿宋_GB2312" w:cs="Arial"/>
          <w:sz w:val="28"/>
          <w:szCs w:val="28"/>
        </w:rPr>
        <w:t>3.教师王某带领幼儿参加户外活动，王某时不时叮嘱幼儿注意安全、彼此保持适当距离。可是淘气的天天还是将文文推倒在地，对文文所受伤害应该承担主要赔偿责任的是（</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30946BD9">
        <w:tblPrEx>
          <w:tblCellMar>
            <w:top w:w="0" w:type="dxa"/>
            <w:left w:w="108" w:type="dxa"/>
            <w:bottom w:w="0" w:type="dxa"/>
            <w:right w:w="108" w:type="dxa"/>
          </w:tblCellMar>
        </w:tblPrEx>
        <w:tc>
          <w:tcPr>
            <w:tcW w:w="4148" w:type="dxa"/>
            <w:noWrap w:val="0"/>
            <w:vAlign w:val="top"/>
          </w:tcPr>
          <w:p w14:paraId="071A8AE8">
            <w:pPr>
              <w:spacing w:line="500" w:lineRule="exact"/>
              <w:jc w:val="both"/>
              <w:rPr>
                <w:rFonts w:ascii="仿宋_GB2312" w:hAnsi="宋体" w:eastAsia="仿宋_GB2312" w:cs="Arial"/>
                <w:sz w:val="28"/>
                <w:szCs w:val="28"/>
              </w:rPr>
            </w:pPr>
            <w:r>
              <w:rPr>
                <w:rFonts w:ascii="仿宋_GB2312" w:hAnsi="宋体" w:eastAsia="仿宋_GB2312" w:cs="Arial"/>
                <w:sz w:val="28"/>
                <w:szCs w:val="28"/>
              </w:rPr>
              <w:t>A幼儿园</w:t>
            </w:r>
          </w:p>
        </w:tc>
        <w:tc>
          <w:tcPr>
            <w:tcW w:w="4148" w:type="dxa"/>
            <w:noWrap w:val="0"/>
            <w:vAlign w:val="top"/>
          </w:tcPr>
          <w:p w14:paraId="51E1CA65">
            <w:pPr>
              <w:spacing w:line="500" w:lineRule="exact"/>
              <w:jc w:val="both"/>
              <w:rPr>
                <w:rFonts w:ascii="仿宋_GB2312" w:hAnsi="宋体" w:eastAsia="仿宋_GB2312" w:cs="Arial"/>
                <w:sz w:val="28"/>
                <w:szCs w:val="28"/>
              </w:rPr>
            </w:pPr>
            <w:r>
              <w:rPr>
                <w:rFonts w:ascii="仿宋_GB2312" w:hAnsi="宋体" w:eastAsia="仿宋_GB2312" w:cs="Arial"/>
                <w:sz w:val="28"/>
                <w:szCs w:val="28"/>
              </w:rPr>
              <w:t>B天天的法定监护人</w:t>
            </w:r>
          </w:p>
        </w:tc>
      </w:tr>
      <w:tr w14:paraId="74B5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Borders>
              <w:top w:val="nil"/>
              <w:left w:val="nil"/>
              <w:bottom w:val="nil"/>
              <w:right w:val="nil"/>
            </w:tcBorders>
            <w:noWrap w:val="0"/>
            <w:vAlign w:val="top"/>
          </w:tcPr>
          <w:p w14:paraId="39C58427">
            <w:pPr>
              <w:spacing w:line="500" w:lineRule="exact"/>
              <w:jc w:val="both"/>
              <w:rPr>
                <w:rFonts w:ascii="仿宋_GB2312" w:hAnsi="宋体" w:eastAsia="仿宋_GB2312" w:cs="Arial"/>
                <w:sz w:val="28"/>
                <w:szCs w:val="28"/>
              </w:rPr>
            </w:pPr>
            <w:r>
              <w:rPr>
                <w:rFonts w:ascii="仿宋_GB2312" w:hAnsi="宋体" w:eastAsia="仿宋_GB2312" w:cs="Arial"/>
                <w:sz w:val="28"/>
                <w:szCs w:val="28"/>
              </w:rPr>
              <w:t>C王某</w:t>
            </w:r>
          </w:p>
        </w:tc>
        <w:tc>
          <w:tcPr>
            <w:tcW w:w="4148" w:type="dxa"/>
            <w:tcBorders>
              <w:top w:val="nil"/>
              <w:left w:val="nil"/>
              <w:bottom w:val="nil"/>
              <w:right w:val="nil"/>
            </w:tcBorders>
            <w:noWrap w:val="0"/>
            <w:vAlign w:val="top"/>
          </w:tcPr>
          <w:p w14:paraId="423EE34C">
            <w:pPr>
              <w:spacing w:line="500" w:lineRule="exact"/>
              <w:jc w:val="both"/>
              <w:rPr>
                <w:rFonts w:ascii="仿宋_GB2312" w:hAnsi="宋体" w:eastAsia="仿宋_GB2312" w:cs="Arial"/>
                <w:sz w:val="28"/>
                <w:szCs w:val="28"/>
              </w:rPr>
            </w:pPr>
            <w:r>
              <w:rPr>
                <w:rFonts w:ascii="仿宋_GB2312" w:hAnsi="宋体" w:eastAsia="仿宋_GB2312" w:cs="Arial"/>
                <w:sz w:val="28"/>
                <w:szCs w:val="28"/>
              </w:rPr>
              <w:t>D雯雯的法定监护</w:t>
            </w:r>
          </w:p>
        </w:tc>
      </w:tr>
    </w:tbl>
    <w:p w14:paraId="40F9149F">
      <w:pPr>
        <w:spacing w:line="500" w:lineRule="exact"/>
        <w:jc w:val="both"/>
        <w:rPr>
          <w:rFonts w:ascii="仿宋_GB2312" w:hAnsi="宋体" w:eastAsia="仿宋_GB2312" w:cs="Arial"/>
          <w:sz w:val="28"/>
          <w:szCs w:val="28"/>
        </w:rPr>
      </w:pPr>
      <w:r>
        <w:rPr>
          <w:rFonts w:ascii="仿宋_GB2312" w:hAnsi="宋体" w:eastAsia="仿宋_GB2312" w:cs="Arial"/>
          <w:sz w:val="28"/>
          <w:szCs w:val="28"/>
        </w:rPr>
        <w:t>4.自由活动时，幼儿三五成群的在沙坑里玩耍，只有杰杰孤零零地站在旁边，一动不动。对此，老师恰当的做法是（</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p w14:paraId="0AE1F03D">
      <w:pPr>
        <w:spacing w:line="500" w:lineRule="exact"/>
        <w:jc w:val="both"/>
        <w:rPr>
          <w:rFonts w:ascii="仿宋_GB2312" w:hAnsi="宋体" w:eastAsia="仿宋_GB2312" w:cs="Arial"/>
          <w:sz w:val="28"/>
          <w:szCs w:val="28"/>
        </w:rPr>
      </w:pPr>
      <w:r>
        <w:rPr>
          <w:rFonts w:ascii="仿宋_GB2312" w:hAnsi="宋体" w:eastAsia="仿宋_GB2312" w:cs="Arial"/>
          <w:sz w:val="28"/>
          <w:szCs w:val="28"/>
        </w:rPr>
        <w:t>A询问杰杰不与大家玩的原因</w:t>
      </w:r>
    </w:p>
    <w:p w14:paraId="5194CE71">
      <w:pPr>
        <w:spacing w:line="500" w:lineRule="exact"/>
        <w:jc w:val="both"/>
        <w:rPr>
          <w:rFonts w:ascii="仿宋_GB2312" w:hAnsi="宋体" w:eastAsia="仿宋_GB2312" w:cs="Arial"/>
          <w:sz w:val="28"/>
          <w:szCs w:val="28"/>
        </w:rPr>
      </w:pPr>
      <w:r>
        <w:rPr>
          <w:rFonts w:ascii="仿宋_GB2312" w:hAnsi="宋体" w:eastAsia="仿宋_GB2312" w:cs="Arial"/>
          <w:sz w:val="28"/>
          <w:szCs w:val="28"/>
        </w:rPr>
        <w:t>B只关注其他孩子，不理会杰杰</w:t>
      </w:r>
    </w:p>
    <w:p w14:paraId="5B6B3A38">
      <w:pPr>
        <w:spacing w:line="500" w:lineRule="exact"/>
        <w:jc w:val="both"/>
        <w:rPr>
          <w:rFonts w:ascii="仿宋_GB2312" w:hAnsi="宋体" w:eastAsia="仿宋_GB2312" w:cs="Arial"/>
          <w:sz w:val="28"/>
          <w:szCs w:val="28"/>
        </w:rPr>
      </w:pPr>
      <w:r>
        <w:rPr>
          <w:rFonts w:ascii="仿宋_GB2312" w:hAnsi="宋体" w:eastAsia="仿宋_GB2312" w:cs="Arial"/>
          <w:sz w:val="28"/>
          <w:szCs w:val="28"/>
        </w:rPr>
        <w:t>C告诉杰杰可以自己一个人玩</w:t>
      </w:r>
    </w:p>
    <w:p w14:paraId="258B833D">
      <w:pPr>
        <w:spacing w:line="500" w:lineRule="exact"/>
        <w:jc w:val="both"/>
        <w:rPr>
          <w:rFonts w:ascii="仿宋_GB2312" w:hAnsi="宋体" w:eastAsia="仿宋_GB2312" w:cs="Arial"/>
          <w:sz w:val="28"/>
          <w:szCs w:val="28"/>
        </w:rPr>
      </w:pPr>
      <w:r>
        <w:rPr>
          <w:rFonts w:ascii="仿宋_GB2312" w:hAnsi="宋体" w:eastAsia="仿宋_GB2312" w:cs="Arial"/>
          <w:sz w:val="28"/>
          <w:szCs w:val="28"/>
        </w:rPr>
        <w:t>D要求杰杰过去与大家一起玩</w:t>
      </w:r>
    </w:p>
    <w:p w14:paraId="2AF6564D">
      <w:pPr>
        <w:spacing w:line="500" w:lineRule="exact"/>
        <w:jc w:val="both"/>
        <w:rPr>
          <w:rFonts w:ascii="仿宋_GB2312" w:hAnsi="宋体" w:eastAsia="仿宋_GB2312" w:cs="Arial"/>
          <w:sz w:val="28"/>
          <w:szCs w:val="28"/>
        </w:rPr>
      </w:pPr>
      <w:r>
        <w:rPr>
          <w:rFonts w:ascii="仿宋_GB2312" w:hAnsi="宋体" w:eastAsia="仿宋_GB2312" w:cs="Arial"/>
          <w:sz w:val="28"/>
          <w:szCs w:val="28"/>
        </w:rPr>
        <w:t>5.“雀朦眼”(即夜盲症)的病因是体内缺乏（</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5FC84242">
        <w:tblPrEx>
          <w:tblCellMar>
            <w:top w:w="0" w:type="dxa"/>
            <w:left w:w="108" w:type="dxa"/>
            <w:bottom w:w="0" w:type="dxa"/>
            <w:right w:w="108" w:type="dxa"/>
          </w:tblCellMar>
        </w:tblPrEx>
        <w:tc>
          <w:tcPr>
            <w:tcW w:w="4148" w:type="dxa"/>
            <w:noWrap w:val="0"/>
            <w:vAlign w:val="top"/>
          </w:tcPr>
          <w:p w14:paraId="0730AE9C">
            <w:pPr>
              <w:spacing w:line="500" w:lineRule="exact"/>
              <w:jc w:val="both"/>
              <w:rPr>
                <w:rFonts w:ascii="仿宋_GB2312" w:hAnsi="宋体" w:eastAsia="仿宋_GB2312" w:cs="Arial"/>
                <w:sz w:val="28"/>
                <w:szCs w:val="28"/>
              </w:rPr>
            </w:pPr>
            <w:r>
              <w:rPr>
                <w:rFonts w:ascii="仿宋_GB2312" w:hAnsi="宋体" w:eastAsia="仿宋_GB2312" w:cs="Arial"/>
                <w:sz w:val="28"/>
                <w:szCs w:val="28"/>
              </w:rPr>
              <w:t>A维生素A</w:t>
            </w:r>
          </w:p>
        </w:tc>
        <w:tc>
          <w:tcPr>
            <w:tcW w:w="4148" w:type="dxa"/>
            <w:noWrap w:val="0"/>
            <w:vAlign w:val="top"/>
          </w:tcPr>
          <w:p w14:paraId="5A7D33BA">
            <w:pPr>
              <w:spacing w:line="500" w:lineRule="exact"/>
              <w:jc w:val="both"/>
              <w:rPr>
                <w:rFonts w:ascii="仿宋_GB2312" w:hAnsi="宋体" w:eastAsia="仿宋_GB2312" w:cs="Arial"/>
                <w:sz w:val="28"/>
                <w:szCs w:val="28"/>
              </w:rPr>
            </w:pPr>
            <w:r>
              <w:rPr>
                <w:rFonts w:ascii="仿宋_GB2312" w:hAnsi="宋体" w:eastAsia="仿宋_GB2312" w:cs="Arial"/>
                <w:sz w:val="28"/>
                <w:szCs w:val="28"/>
              </w:rPr>
              <w:t>B维生素B族</w:t>
            </w:r>
          </w:p>
        </w:tc>
      </w:tr>
      <w:tr w14:paraId="149290D7">
        <w:tblPrEx>
          <w:tblCellMar>
            <w:top w:w="0" w:type="dxa"/>
            <w:left w:w="108" w:type="dxa"/>
            <w:bottom w:w="0" w:type="dxa"/>
            <w:right w:w="108" w:type="dxa"/>
          </w:tblCellMar>
        </w:tblPrEx>
        <w:tc>
          <w:tcPr>
            <w:tcW w:w="4148" w:type="dxa"/>
            <w:noWrap w:val="0"/>
            <w:vAlign w:val="top"/>
          </w:tcPr>
          <w:p w14:paraId="0583D9E4">
            <w:pPr>
              <w:spacing w:line="500" w:lineRule="exact"/>
              <w:jc w:val="both"/>
              <w:rPr>
                <w:rFonts w:ascii="仿宋_GB2312" w:hAnsi="宋体" w:eastAsia="仿宋_GB2312" w:cs="Arial"/>
                <w:sz w:val="28"/>
                <w:szCs w:val="28"/>
              </w:rPr>
            </w:pPr>
            <w:r>
              <w:rPr>
                <w:rFonts w:ascii="仿宋_GB2312" w:hAnsi="宋体" w:eastAsia="仿宋_GB2312" w:cs="Arial"/>
                <w:sz w:val="28"/>
                <w:szCs w:val="28"/>
              </w:rPr>
              <w:t>C维生素C</w:t>
            </w:r>
          </w:p>
        </w:tc>
        <w:tc>
          <w:tcPr>
            <w:tcW w:w="4148" w:type="dxa"/>
            <w:noWrap w:val="0"/>
            <w:vAlign w:val="top"/>
          </w:tcPr>
          <w:p w14:paraId="30F26DFD">
            <w:pPr>
              <w:spacing w:line="500" w:lineRule="exact"/>
              <w:jc w:val="both"/>
              <w:rPr>
                <w:rFonts w:ascii="仿宋_GB2312" w:hAnsi="宋体" w:eastAsia="仿宋_GB2312" w:cs="Arial"/>
                <w:sz w:val="28"/>
                <w:szCs w:val="28"/>
              </w:rPr>
            </w:pPr>
            <w:r>
              <w:rPr>
                <w:rFonts w:ascii="仿宋_GB2312" w:hAnsi="宋体" w:eastAsia="仿宋_GB2312" w:cs="Arial"/>
                <w:sz w:val="28"/>
                <w:szCs w:val="28"/>
              </w:rPr>
              <w:t>D维生素D</w:t>
            </w:r>
          </w:p>
        </w:tc>
      </w:tr>
    </w:tbl>
    <w:p w14:paraId="66C3E7E4">
      <w:pPr>
        <w:spacing w:line="500" w:lineRule="exact"/>
        <w:jc w:val="both"/>
        <w:rPr>
          <w:rFonts w:ascii="仿宋_GB2312" w:hAnsi="宋体" w:eastAsia="仿宋_GB2312" w:cs="Arial"/>
          <w:sz w:val="28"/>
          <w:szCs w:val="28"/>
        </w:rPr>
      </w:pPr>
      <w:r>
        <w:rPr>
          <w:rFonts w:ascii="仿宋_GB2312" w:hAnsi="宋体" w:eastAsia="仿宋_GB2312" w:cs="Arial"/>
          <w:sz w:val="28"/>
          <w:szCs w:val="28"/>
        </w:rPr>
        <w:t>6.幼儿园放学时，萌萌的父亲临时有事，便委托其同事王某到园接萌萌。张老师在与萌萌的父亲通话确认无误后，同意王某将萌萌接走。张老师的做法（</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p w14:paraId="36320ED0">
      <w:pPr>
        <w:spacing w:line="500" w:lineRule="exact"/>
        <w:jc w:val="both"/>
        <w:rPr>
          <w:rFonts w:ascii="仿宋_GB2312" w:hAnsi="宋体" w:eastAsia="仿宋_GB2312" w:cs="Arial"/>
          <w:sz w:val="28"/>
          <w:szCs w:val="28"/>
        </w:rPr>
      </w:pPr>
      <w:r>
        <w:rPr>
          <w:rFonts w:ascii="仿宋_GB2312" w:hAnsi="宋体" w:eastAsia="仿宋_GB2312" w:cs="Arial"/>
          <w:sz w:val="28"/>
          <w:szCs w:val="28"/>
        </w:rPr>
        <w:t>A正确。家长的同事可以代替接送</w:t>
      </w:r>
    </w:p>
    <w:p w14:paraId="73B2D99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B正确。教师应该核对接送人的身份   </w:t>
      </w:r>
    </w:p>
    <w:p w14:paraId="3490AD62">
      <w:pPr>
        <w:spacing w:line="500" w:lineRule="exact"/>
        <w:jc w:val="both"/>
        <w:rPr>
          <w:rFonts w:ascii="仿宋_GB2312" w:hAnsi="宋体" w:eastAsia="仿宋_GB2312" w:cs="Arial"/>
          <w:sz w:val="28"/>
          <w:szCs w:val="28"/>
        </w:rPr>
      </w:pPr>
      <w:r>
        <w:rPr>
          <w:rFonts w:ascii="仿宋_GB2312" w:hAnsi="宋体" w:eastAsia="仿宋_GB2312" w:cs="Arial"/>
          <w:sz w:val="28"/>
          <w:szCs w:val="28"/>
        </w:rPr>
        <w:t>C不正确。应该征得萌萌的同意</w:t>
      </w:r>
    </w:p>
    <w:p w14:paraId="230BD0CD">
      <w:pPr>
        <w:spacing w:line="500" w:lineRule="exact"/>
        <w:jc w:val="both"/>
        <w:rPr>
          <w:rFonts w:ascii="仿宋_GB2312" w:hAnsi="宋体" w:eastAsia="仿宋_GB2312" w:cs="Arial"/>
          <w:sz w:val="28"/>
          <w:szCs w:val="28"/>
        </w:rPr>
      </w:pPr>
      <w:r>
        <w:rPr>
          <w:rFonts w:ascii="仿宋_GB2312" w:hAnsi="宋体" w:eastAsia="仿宋_GB2312" w:cs="Arial"/>
          <w:sz w:val="28"/>
          <w:szCs w:val="28"/>
        </w:rPr>
        <w:t>D不正确。幼儿只能由其监护人接送</w:t>
      </w:r>
    </w:p>
    <w:p w14:paraId="73C4430C">
      <w:pPr>
        <w:spacing w:line="500" w:lineRule="exact"/>
        <w:jc w:val="both"/>
        <w:rPr>
          <w:rFonts w:ascii="仿宋_GB2312" w:hAnsi="宋体" w:eastAsia="仿宋_GB2312" w:cs="Arial"/>
          <w:sz w:val="28"/>
          <w:szCs w:val="28"/>
        </w:rPr>
      </w:pPr>
      <w:r>
        <w:rPr>
          <w:rFonts w:ascii="仿宋_GB2312" w:hAnsi="宋体" w:eastAsia="仿宋_GB2312" w:cs="Arial"/>
          <w:sz w:val="28"/>
          <w:szCs w:val="28"/>
        </w:rPr>
        <w:t>7.下列选项中属于5</w:t>
      </w:r>
      <w:r>
        <w:rPr>
          <w:rFonts w:hint="eastAsia" w:ascii="仿宋_GB2312" w:hAnsi="宋体" w:eastAsia="仿宋_GB2312" w:cs="Arial"/>
          <w:sz w:val="28"/>
          <w:szCs w:val="28"/>
          <w:lang w:val="en-US" w:eastAsia="zh-CN"/>
        </w:rPr>
        <w:t>-</w:t>
      </w:r>
      <w:r>
        <w:rPr>
          <w:rFonts w:ascii="仿宋_GB2312" w:hAnsi="宋体" w:eastAsia="仿宋_GB2312" w:cs="Arial"/>
          <w:sz w:val="28"/>
          <w:szCs w:val="28"/>
        </w:rPr>
        <w:t>6岁幼儿基本生活自理能力方面应具有的能力的是（</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w:t>
      </w:r>
    </w:p>
    <w:p w14:paraId="343F470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A能将玩具和图书放回原处 </w:t>
      </w:r>
    </w:p>
    <w:p w14:paraId="7773E9E6">
      <w:pPr>
        <w:spacing w:line="500" w:lineRule="exact"/>
        <w:jc w:val="both"/>
        <w:rPr>
          <w:rFonts w:ascii="仿宋_GB2312" w:hAnsi="宋体" w:eastAsia="仿宋_GB2312" w:cs="Arial"/>
          <w:sz w:val="28"/>
          <w:szCs w:val="28"/>
        </w:rPr>
      </w:pPr>
      <w:r>
        <w:rPr>
          <w:rFonts w:ascii="仿宋_GB2312" w:hAnsi="宋体" w:eastAsia="仿宋_GB2312" w:cs="Arial"/>
          <w:sz w:val="28"/>
          <w:szCs w:val="28"/>
        </w:rPr>
        <w:t>B能整理自己的物品</w:t>
      </w:r>
    </w:p>
    <w:p w14:paraId="5DB811AF">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C能自己穿脱衣服、鞋袜、扣纽扣        </w:t>
      </w:r>
    </w:p>
    <w:p w14:paraId="0186459F">
      <w:pPr>
        <w:spacing w:line="500" w:lineRule="exact"/>
        <w:jc w:val="both"/>
        <w:rPr>
          <w:rFonts w:ascii="仿宋_GB2312" w:hAnsi="宋体" w:eastAsia="仿宋_GB2312" w:cs="Arial"/>
          <w:sz w:val="28"/>
          <w:szCs w:val="28"/>
        </w:rPr>
      </w:pPr>
      <w:r>
        <w:rPr>
          <w:rFonts w:ascii="仿宋_GB2312" w:hAnsi="宋体" w:eastAsia="仿宋_GB2312" w:cs="Arial"/>
          <w:sz w:val="28"/>
          <w:szCs w:val="28"/>
        </w:rPr>
        <w:t>D会自己系鞋带</w:t>
      </w:r>
    </w:p>
    <w:p w14:paraId="2F1C216E">
      <w:pPr>
        <w:spacing w:line="500" w:lineRule="exact"/>
        <w:jc w:val="both"/>
        <w:rPr>
          <w:rFonts w:ascii="仿宋_GB2312" w:hAnsi="宋体" w:eastAsia="仿宋_GB2312" w:cs="Arial"/>
          <w:sz w:val="28"/>
          <w:szCs w:val="28"/>
        </w:rPr>
      </w:pPr>
      <w:r>
        <w:rPr>
          <w:rFonts w:ascii="仿宋_GB2312" w:hAnsi="宋体" w:eastAsia="仿宋_GB2312" w:cs="Arial"/>
          <w:sz w:val="28"/>
          <w:szCs w:val="28"/>
        </w:rPr>
        <w:t>8.当幼儿在欣赏艺术作品时手舞足蹈、即兴模仿等行为时，我们的做法应该是（</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67A8CE39">
        <w:tblPrEx>
          <w:tblCellMar>
            <w:top w:w="0" w:type="dxa"/>
            <w:left w:w="108" w:type="dxa"/>
            <w:bottom w:w="0" w:type="dxa"/>
            <w:right w:w="108" w:type="dxa"/>
          </w:tblCellMar>
        </w:tblPrEx>
        <w:tc>
          <w:tcPr>
            <w:tcW w:w="4148" w:type="dxa"/>
            <w:noWrap w:val="0"/>
            <w:vAlign w:val="top"/>
          </w:tcPr>
          <w:p w14:paraId="547AD760">
            <w:pPr>
              <w:spacing w:line="500" w:lineRule="exact"/>
              <w:jc w:val="both"/>
              <w:rPr>
                <w:rFonts w:ascii="仿宋_GB2312" w:hAnsi="宋体" w:eastAsia="仿宋_GB2312" w:cs="Arial"/>
                <w:sz w:val="28"/>
                <w:szCs w:val="28"/>
              </w:rPr>
            </w:pPr>
            <w:r>
              <w:rPr>
                <w:rFonts w:ascii="仿宋_GB2312" w:hAnsi="宋体" w:eastAsia="仿宋_GB2312" w:cs="Arial"/>
                <w:sz w:val="28"/>
                <w:szCs w:val="28"/>
              </w:rPr>
              <w:t>A理解和尊重</w:t>
            </w:r>
          </w:p>
        </w:tc>
        <w:tc>
          <w:tcPr>
            <w:tcW w:w="4148" w:type="dxa"/>
            <w:noWrap w:val="0"/>
            <w:vAlign w:val="top"/>
          </w:tcPr>
          <w:p w14:paraId="1C631D71">
            <w:pPr>
              <w:spacing w:line="500" w:lineRule="exact"/>
              <w:jc w:val="both"/>
              <w:rPr>
                <w:rFonts w:ascii="仿宋_GB2312" w:hAnsi="宋体" w:eastAsia="仿宋_GB2312" w:cs="Arial"/>
                <w:sz w:val="28"/>
                <w:szCs w:val="28"/>
              </w:rPr>
            </w:pPr>
            <w:r>
              <w:rPr>
                <w:rFonts w:ascii="仿宋_GB2312" w:hAnsi="宋体" w:eastAsia="仿宋_GB2312" w:cs="Arial"/>
                <w:sz w:val="28"/>
                <w:szCs w:val="28"/>
              </w:rPr>
              <w:t>B鼓励和支持</w:t>
            </w:r>
          </w:p>
        </w:tc>
      </w:tr>
      <w:tr w14:paraId="47E89E48">
        <w:tblPrEx>
          <w:tblCellMar>
            <w:top w:w="0" w:type="dxa"/>
            <w:left w:w="108" w:type="dxa"/>
            <w:bottom w:w="0" w:type="dxa"/>
            <w:right w:w="108" w:type="dxa"/>
          </w:tblCellMar>
        </w:tblPrEx>
        <w:tc>
          <w:tcPr>
            <w:tcW w:w="4148" w:type="dxa"/>
            <w:noWrap w:val="0"/>
            <w:vAlign w:val="top"/>
          </w:tcPr>
          <w:p w14:paraId="2108C476">
            <w:pPr>
              <w:spacing w:line="500" w:lineRule="exact"/>
              <w:jc w:val="both"/>
              <w:rPr>
                <w:rFonts w:ascii="仿宋_GB2312" w:hAnsi="宋体" w:eastAsia="仿宋_GB2312" w:cs="Arial"/>
                <w:sz w:val="28"/>
                <w:szCs w:val="28"/>
              </w:rPr>
            </w:pPr>
            <w:r>
              <w:rPr>
                <w:rFonts w:ascii="仿宋_GB2312" w:hAnsi="宋体" w:eastAsia="仿宋_GB2312" w:cs="Arial"/>
                <w:sz w:val="28"/>
                <w:szCs w:val="28"/>
              </w:rPr>
              <w:t>C呵斥和制止</w:t>
            </w:r>
          </w:p>
        </w:tc>
        <w:tc>
          <w:tcPr>
            <w:tcW w:w="4148" w:type="dxa"/>
            <w:noWrap w:val="0"/>
            <w:vAlign w:val="top"/>
          </w:tcPr>
          <w:p w14:paraId="5B063A8B">
            <w:pPr>
              <w:spacing w:line="500" w:lineRule="exact"/>
              <w:jc w:val="both"/>
              <w:rPr>
                <w:rFonts w:ascii="仿宋_GB2312" w:hAnsi="宋体" w:eastAsia="仿宋_GB2312" w:cs="Arial"/>
                <w:sz w:val="28"/>
                <w:szCs w:val="28"/>
              </w:rPr>
            </w:pPr>
            <w:r>
              <w:rPr>
                <w:rFonts w:ascii="仿宋_GB2312" w:hAnsi="宋体" w:eastAsia="仿宋_GB2312" w:cs="Arial"/>
                <w:sz w:val="28"/>
                <w:szCs w:val="28"/>
              </w:rPr>
              <w:t>D置之不理</w:t>
            </w:r>
          </w:p>
        </w:tc>
      </w:tr>
    </w:tbl>
    <w:p w14:paraId="01627F6E">
      <w:pPr>
        <w:spacing w:line="500" w:lineRule="exact"/>
        <w:jc w:val="both"/>
        <w:rPr>
          <w:rFonts w:ascii="仿宋_GB2312" w:hAnsi="宋体" w:eastAsia="仿宋_GB2312" w:cs="Arial"/>
          <w:sz w:val="28"/>
          <w:szCs w:val="28"/>
        </w:rPr>
      </w:pPr>
      <w:r>
        <w:rPr>
          <w:rFonts w:ascii="仿宋_GB2312" w:hAnsi="宋体" w:eastAsia="仿宋_GB2312" w:cs="Arial"/>
          <w:sz w:val="28"/>
          <w:szCs w:val="28"/>
        </w:rPr>
        <w:t>9.3-4岁幼儿连续看电视时间不超过（</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AB6375A">
        <w:tblPrEx>
          <w:tblCellMar>
            <w:top w:w="0" w:type="dxa"/>
            <w:left w:w="108" w:type="dxa"/>
            <w:bottom w:w="0" w:type="dxa"/>
            <w:right w:w="108" w:type="dxa"/>
          </w:tblCellMar>
        </w:tblPrEx>
        <w:tc>
          <w:tcPr>
            <w:tcW w:w="2074" w:type="dxa"/>
            <w:noWrap w:val="0"/>
            <w:vAlign w:val="top"/>
          </w:tcPr>
          <w:p w14:paraId="6133F3E7">
            <w:pPr>
              <w:spacing w:line="500" w:lineRule="exact"/>
              <w:jc w:val="both"/>
              <w:rPr>
                <w:rFonts w:ascii="仿宋_GB2312" w:hAnsi="宋体" w:eastAsia="仿宋_GB2312" w:cs="Arial"/>
                <w:sz w:val="28"/>
                <w:szCs w:val="28"/>
              </w:rPr>
            </w:pPr>
            <w:r>
              <w:rPr>
                <w:rFonts w:ascii="仿宋_GB2312" w:hAnsi="宋体" w:eastAsia="仿宋_GB2312" w:cs="Arial"/>
                <w:sz w:val="28"/>
                <w:szCs w:val="28"/>
              </w:rPr>
              <w:t>A10分钟</w:t>
            </w:r>
          </w:p>
        </w:tc>
        <w:tc>
          <w:tcPr>
            <w:tcW w:w="2074" w:type="dxa"/>
            <w:noWrap w:val="0"/>
            <w:vAlign w:val="top"/>
          </w:tcPr>
          <w:p w14:paraId="3579E8D5">
            <w:pPr>
              <w:spacing w:line="500" w:lineRule="exact"/>
              <w:jc w:val="both"/>
              <w:rPr>
                <w:rFonts w:ascii="仿宋_GB2312" w:hAnsi="宋体" w:eastAsia="仿宋_GB2312" w:cs="Arial"/>
                <w:sz w:val="28"/>
                <w:szCs w:val="28"/>
              </w:rPr>
            </w:pPr>
            <w:r>
              <w:rPr>
                <w:rFonts w:ascii="仿宋_GB2312" w:hAnsi="宋体" w:eastAsia="仿宋_GB2312" w:cs="Arial"/>
                <w:sz w:val="28"/>
                <w:szCs w:val="28"/>
              </w:rPr>
              <w:t>B15分钟</w:t>
            </w:r>
          </w:p>
        </w:tc>
        <w:tc>
          <w:tcPr>
            <w:tcW w:w="2074" w:type="dxa"/>
            <w:noWrap w:val="0"/>
            <w:vAlign w:val="top"/>
          </w:tcPr>
          <w:p w14:paraId="0E08FFE6">
            <w:pPr>
              <w:spacing w:line="500" w:lineRule="exact"/>
              <w:jc w:val="both"/>
              <w:rPr>
                <w:rFonts w:ascii="仿宋_GB2312" w:hAnsi="宋体" w:eastAsia="仿宋_GB2312" w:cs="Arial"/>
                <w:sz w:val="28"/>
                <w:szCs w:val="28"/>
              </w:rPr>
            </w:pPr>
            <w:r>
              <w:rPr>
                <w:rFonts w:ascii="仿宋_GB2312" w:hAnsi="宋体" w:eastAsia="仿宋_GB2312" w:cs="Arial"/>
                <w:sz w:val="28"/>
                <w:szCs w:val="28"/>
              </w:rPr>
              <w:t>C20分钟</w:t>
            </w:r>
          </w:p>
        </w:tc>
        <w:tc>
          <w:tcPr>
            <w:tcW w:w="2074" w:type="dxa"/>
            <w:noWrap w:val="0"/>
            <w:vAlign w:val="top"/>
          </w:tcPr>
          <w:p w14:paraId="3152353A">
            <w:pPr>
              <w:spacing w:line="500" w:lineRule="exact"/>
              <w:jc w:val="both"/>
              <w:rPr>
                <w:rFonts w:ascii="仿宋_GB2312" w:hAnsi="宋体" w:eastAsia="仿宋_GB2312" w:cs="Arial"/>
                <w:sz w:val="28"/>
                <w:szCs w:val="28"/>
              </w:rPr>
            </w:pPr>
            <w:r>
              <w:rPr>
                <w:rFonts w:ascii="仿宋_GB2312" w:hAnsi="宋体" w:eastAsia="仿宋_GB2312" w:cs="Arial"/>
                <w:sz w:val="28"/>
                <w:szCs w:val="28"/>
              </w:rPr>
              <w:t>D25分钟</w:t>
            </w:r>
          </w:p>
        </w:tc>
      </w:tr>
    </w:tbl>
    <w:p w14:paraId="13F54BB0">
      <w:pPr>
        <w:spacing w:line="500" w:lineRule="exact"/>
        <w:jc w:val="both"/>
        <w:rPr>
          <w:rFonts w:ascii="仿宋_GB2312" w:hAnsi="宋体" w:eastAsia="仿宋_GB2312" w:cs="Arial"/>
          <w:sz w:val="28"/>
          <w:szCs w:val="28"/>
        </w:rPr>
      </w:pPr>
      <w:r>
        <w:rPr>
          <w:rFonts w:ascii="仿宋_GB2312" w:hAnsi="宋体" w:eastAsia="仿宋_GB2312" w:cs="Arial"/>
          <w:sz w:val="28"/>
          <w:szCs w:val="28"/>
        </w:rPr>
        <w:t>10.手足口病的传播方式是（</w:t>
      </w:r>
      <w:r>
        <w:rPr>
          <w:rFonts w:hint="eastAsia" w:ascii="仿宋_GB2312" w:hAnsi="宋体" w:eastAsia="仿宋_GB2312" w:cs="Arial"/>
          <w:sz w:val="28"/>
          <w:szCs w:val="28"/>
          <w:lang w:val="en-US" w:eastAsia="zh-CN"/>
        </w:rPr>
        <w:t xml:space="preserve"> B </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230B019">
        <w:tblPrEx>
          <w:tblCellMar>
            <w:top w:w="0" w:type="dxa"/>
            <w:left w:w="108" w:type="dxa"/>
            <w:bottom w:w="0" w:type="dxa"/>
            <w:right w:w="108" w:type="dxa"/>
          </w:tblCellMar>
        </w:tblPrEx>
        <w:tc>
          <w:tcPr>
            <w:tcW w:w="2074" w:type="dxa"/>
            <w:noWrap w:val="0"/>
            <w:vAlign w:val="top"/>
          </w:tcPr>
          <w:p w14:paraId="28288239">
            <w:pPr>
              <w:spacing w:line="500" w:lineRule="exact"/>
              <w:jc w:val="both"/>
              <w:rPr>
                <w:rFonts w:ascii="仿宋_GB2312" w:hAnsi="宋体" w:eastAsia="仿宋_GB2312" w:cs="Arial"/>
                <w:sz w:val="28"/>
                <w:szCs w:val="28"/>
              </w:rPr>
            </w:pPr>
            <w:r>
              <w:rPr>
                <w:rFonts w:ascii="仿宋_GB2312" w:hAnsi="宋体" w:eastAsia="仿宋_GB2312" w:cs="Arial"/>
                <w:sz w:val="28"/>
                <w:szCs w:val="28"/>
              </w:rPr>
              <w:t>A空气传播</w:t>
            </w:r>
          </w:p>
        </w:tc>
        <w:tc>
          <w:tcPr>
            <w:tcW w:w="2074" w:type="dxa"/>
            <w:noWrap w:val="0"/>
            <w:vAlign w:val="top"/>
          </w:tcPr>
          <w:p w14:paraId="1325E35F">
            <w:pPr>
              <w:spacing w:line="500" w:lineRule="exact"/>
              <w:jc w:val="both"/>
              <w:rPr>
                <w:rFonts w:ascii="仿宋_GB2312" w:hAnsi="宋体" w:eastAsia="仿宋_GB2312" w:cs="Arial"/>
                <w:sz w:val="28"/>
                <w:szCs w:val="28"/>
              </w:rPr>
            </w:pPr>
            <w:r>
              <w:rPr>
                <w:rFonts w:ascii="仿宋_GB2312" w:hAnsi="宋体" w:eastAsia="仿宋_GB2312" w:cs="Arial"/>
                <w:sz w:val="28"/>
                <w:szCs w:val="28"/>
              </w:rPr>
              <w:t>B食物传播</w:t>
            </w:r>
          </w:p>
        </w:tc>
        <w:tc>
          <w:tcPr>
            <w:tcW w:w="2074" w:type="dxa"/>
            <w:noWrap w:val="0"/>
            <w:vAlign w:val="top"/>
          </w:tcPr>
          <w:p w14:paraId="6163A88E">
            <w:pPr>
              <w:spacing w:line="500" w:lineRule="exact"/>
              <w:jc w:val="both"/>
              <w:rPr>
                <w:rFonts w:ascii="仿宋_GB2312" w:hAnsi="宋体" w:eastAsia="仿宋_GB2312" w:cs="Arial"/>
                <w:sz w:val="28"/>
                <w:szCs w:val="28"/>
              </w:rPr>
            </w:pPr>
            <w:r>
              <w:rPr>
                <w:rFonts w:ascii="仿宋_GB2312" w:hAnsi="宋体" w:eastAsia="仿宋_GB2312" w:cs="Arial"/>
                <w:sz w:val="28"/>
                <w:szCs w:val="28"/>
              </w:rPr>
              <w:t>C接触传播</w:t>
            </w:r>
          </w:p>
        </w:tc>
        <w:tc>
          <w:tcPr>
            <w:tcW w:w="2074" w:type="dxa"/>
            <w:noWrap w:val="0"/>
            <w:vAlign w:val="top"/>
          </w:tcPr>
          <w:p w14:paraId="7022BF8B">
            <w:pPr>
              <w:spacing w:line="500" w:lineRule="exact"/>
              <w:jc w:val="both"/>
              <w:rPr>
                <w:rFonts w:ascii="仿宋_GB2312" w:hAnsi="宋体" w:eastAsia="仿宋_GB2312" w:cs="Arial"/>
                <w:sz w:val="28"/>
                <w:szCs w:val="28"/>
              </w:rPr>
            </w:pPr>
            <w:r>
              <w:rPr>
                <w:rFonts w:ascii="仿宋_GB2312" w:hAnsi="宋体" w:eastAsia="仿宋_GB2312" w:cs="Arial"/>
                <w:sz w:val="28"/>
                <w:szCs w:val="28"/>
              </w:rPr>
              <w:t>D虫媒传播</w:t>
            </w:r>
          </w:p>
        </w:tc>
      </w:tr>
    </w:tbl>
    <w:p w14:paraId="22959B0B">
      <w:pPr>
        <w:spacing w:line="500" w:lineRule="exact"/>
        <w:jc w:val="both"/>
        <w:rPr>
          <w:rFonts w:ascii="仿宋_GB2312" w:hAnsi="宋体" w:eastAsia="仿宋_GB2312" w:cs="Arial"/>
          <w:sz w:val="28"/>
          <w:szCs w:val="28"/>
        </w:rPr>
      </w:pPr>
      <w:r>
        <w:rPr>
          <w:rFonts w:ascii="仿宋_GB2312" w:hAnsi="宋体" w:eastAsia="仿宋_GB2312" w:cs="Arial"/>
          <w:sz w:val="28"/>
          <w:szCs w:val="28"/>
        </w:rPr>
        <w:t>11.在传染病多发季节，利用紫外线灯照射消毒的时间通常是每次（</w:t>
      </w:r>
      <w:r>
        <w:rPr>
          <w:rFonts w:hint="eastAsia" w:ascii="仿宋_GB2312" w:hAnsi="宋体" w:eastAsia="仿宋_GB2312" w:cs="Arial"/>
          <w:sz w:val="28"/>
          <w:szCs w:val="28"/>
          <w:lang w:val="en-US" w:eastAsia="zh-CN"/>
        </w:rPr>
        <w:t>B</w:t>
      </w:r>
      <w:bookmarkStart w:id="14" w:name="_GoBack"/>
      <w:bookmarkEnd w:id="14"/>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4A8E0A38">
        <w:tblPrEx>
          <w:tblCellMar>
            <w:top w:w="0" w:type="dxa"/>
            <w:left w:w="108" w:type="dxa"/>
            <w:bottom w:w="0" w:type="dxa"/>
            <w:right w:w="108" w:type="dxa"/>
          </w:tblCellMar>
        </w:tblPrEx>
        <w:tc>
          <w:tcPr>
            <w:tcW w:w="2074" w:type="dxa"/>
            <w:noWrap w:val="0"/>
            <w:vAlign w:val="top"/>
          </w:tcPr>
          <w:p w14:paraId="1F5128E1">
            <w:pPr>
              <w:spacing w:line="500" w:lineRule="exact"/>
              <w:jc w:val="both"/>
              <w:rPr>
                <w:rFonts w:ascii="仿宋_GB2312" w:hAnsi="宋体" w:eastAsia="仿宋_GB2312" w:cs="Arial"/>
                <w:sz w:val="28"/>
                <w:szCs w:val="28"/>
              </w:rPr>
            </w:pPr>
            <w:r>
              <w:rPr>
                <w:rFonts w:ascii="仿宋_GB2312" w:hAnsi="宋体" w:eastAsia="仿宋_GB2312" w:cs="Arial"/>
                <w:sz w:val="28"/>
                <w:szCs w:val="28"/>
              </w:rPr>
              <w:t>A30分钟</w:t>
            </w:r>
          </w:p>
        </w:tc>
        <w:tc>
          <w:tcPr>
            <w:tcW w:w="2074" w:type="dxa"/>
            <w:noWrap w:val="0"/>
            <w:vAlign w:val="top"/>
          </w:tcPr>
          <w:p w14:paraId="2D415396">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lang w:val="en-US" w:eastAsia="zh-CN"/>
              </w:rPr>
              <w:t>B</w:t>
            </w:r>
            <w:r>
              <w:rPr>
                <w:rFonts w:ascii="仿宋_GB2312" w:hAnsi="宋体" w:eastAsia="仿宋_GB2312" w:cs="Arial"/>
                <w:sz w:val="28"/>
                <w:szCs w:val="28"/>
              </w:rPr>
              <w:t>60分钟</w:t>
            </w:r>
          </w:p>
        </w:tc>
        <w:tc>
          <w:tcPr>
            <w:tcW w:w="2074" w:type="dxa"/>
            <w:noWrap w:val="0"/>
            <w:vAlign w:val="top"/>
          </w:tcPr>
          <w:p w14:paraId="084BBDC7">
            <w:pPr>
              <w:spacing w:line="500" w:lineRule="exact"/>
              <w:jc w:val="both"/>
              <w:rPr>
                <w:rFonts w:ascii="仿宋_GB2312" w:hAnsi="宋体" w:eastAsia="仿宋_GB2312" w:cs="Arial"/>
                <w:sz w:val="28"/>
                <w:szCs w:val="28"/>
              </w:rPr>
            </w:pPr>
            <w:r>
              <w:rPr>
                <w:rFonts w:hint="eastAsia" w:ascii="仿宋_GB2312" w:hAnsi="宋体" w:eastAsia="仿宋_GB2312" w:cs="Arial"/>
                <w:sz w:val="28"/>
                <w:szCs w:val="28"/>
                <w:lang w:val="en-US" w:eastAsia="zh-CN"/>
              </w:rPr>
              <w:t>C</w:t>
            </w:r>
            <w:r>
              <w:rPr>
                <w:rFonts w:ascii="仿宋_GB2312" w:hAnsi="宋体" w:eastAsia="仿宋_GB2312" w:cs="Arial"/>
                <w:sz w:val="28"/>
                <w:szCs w:val="28"/>
              </w:rPr>
              <w:t>45分钟</w:t>
            </w:r>
          </w:p>
        </w:tc>
        <w:tc>
          <w:tcPr>
            <w:tcW w:w="2074" w:type="dxa"/>
            <w:noWrap w:val="0"/>
            <w:vAlign w:val="top"/>
          </w:tcPr>
          <w:p w14:paraId="34B1CA67">
            <w:pPr>
              <w:spacing w:line="500" w:lineRule="exact"/>
              <w:jc w:val="both"/>
              <w:rPr>
                <w:rFonts w:ascii="仿宋_GB2312" w:hAnsi="宋体" w:eastAsia="仿宋_GB2312" w:cs="Arial"/>
                <w:sz w:val="28"/>
                <w:szCs w:val="28"/>
              </w:rPr>
            </w:pPr>
            <w:r>
              <w:rPr>
                <w:rFonts w:ascii="仿宋_GB2312" w:hAnsi="宋体" w:eastAsia="仿宋_GB2312" w:cs="Arial"/>
                <w:sz w:val="28"/>
                <w:szCs w:val="28"/>
              </w:rPr>
              <w:t>D90分钟</w:t>
            </w:r>
          </w:p>
        </w:tc>
      </w:tr>
    </w:tbl>
    <w:p w14:paraId="74EF8C5D">
      <w:pPr>
        <w:spacing w:line="500" w:lineRule="exact"/>
        <w:jc w:val="both"/>
        <w:rPr>
          <w:rFonts w:ascii="仿宋_GB2312" w:hAnsi="宋体" w:eastAsia="仿宋_GB2312" w:cs="Arial"/>
          <w:sz w:val="28"/>
          <w:szCs w:val="28"/>
        </w:rPr>
      </w:pPr>
      <w:r>
        <w:rPr>
          <w:rFonts w:ascii="仿宋_GB2312" w:hAnsi="宋体" w:eastAsia="仿宋_GB2312" w:cs="Arial"/>
          <w:sz w:val="28"/>
          <w:szCs w:val="28"/>
        </w:rPr>
        <w:t>12.在6种营养素中，可以在体内产生热量的有（</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r>
        <w:rPr>
          <w:rFonts w:ascii="仿宋_GB2312" w:hAnsi="宋体" w:eastAsia="仿宋_GB2312" w:cs="Arial"/>
          <w:sz w:val="28"/>
          <w:szCs w:val="28"/>
        </w:rPr>
        <w:tab/>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55370D1">
        <w:tblPrEx>
          <w:tblCellMar>
            <w:top w:w="0" w:type="dxa"/>
            <w:left w:w="108" w:type="dxa"/>
            <w:bottom w:w="0" w:type="dxa"/>
            <w:right w:w="108" w:type="dxa"/>
          </w:tblCellMar>
        </w:tblPrEx>
        <w:tc>
          <w:tcPr>
            <w:tcW w:w="2074" w:type="dxa"/>
            <w:noWrap w:val="0"/>
            <w:vAlign w:val="top"/>
          </w:tcPr>
          <w:p w14:paraId="70EFE2D5">
            <w:pPr>
              <w:spacing w:line="500" w:lineRule="exact"/>
              <w:jc w:val="both"/>
              <w:rPr>
                <w:rFonts w:ascii="仿宋_GB2312" w:hAnsi="宋体" w:eastAsia="仿宋_GB2312" w:cs="Arial"/>
                <w:sz w:val="28"/>
                <w:szCs w:val="28"/>
              </w:rPr>
            </w:pPr>
            <w:r>
              <w:rPr>
                <w:rFonts w:ascii="仿宋_GB2312" w:hAnsi="宋体" w:eastAsia="仿宋_GB2312" w:cs="Arial"/>
                <w:sz w:val="28"/>
                <w:szCs w:val="28"/>
              </w:rPr>
              <w:t>A2种</w:t>
            </w:r>
          </w:p>
        </w:tc>
        <w:tc>
          <w:tcPr>
            <w:tcW w:w="2074" w:type="dxa"/>
            <w:noWrap w:val="0"/>
            <w:vAlign w:val="top"/>
          </w:tcPr>
          <w:p w14:paraId="09B05C0A">
            <w:pPr>
              <w:spacing w:line="500" w:lineRule="exact"/>
              <w:jc w:val="both"/>
              <w:rPr>
                <w:rFonts w:ascii="仿宋_GB2312" w:hAnsi="宋体" w:eastAsia="仿宋_GB2312" w:cs="Arial"/>
                <w:sz w:val="28"/>
                <w:szCs w:val="28"/>
              </w:rPr>
            </w:pPr>
            <w:r>
              <w:rPr>
                <w:rFonts w:ascii="仿宋_GB2312" w:hAnsi="宋体" w:eastAsia="仿宋_GB2312" w:cs="Arial"/>
                <w:sz w:val="28"/>
                <w:szCs w:val="28"/>
              </w:rPr>
              <w:t>B3种</w:t>
            </w:r>
          </w:p>
        </w:tc>
        <w:tc>
          <w:tcPr>
            <w:tcW w:w="2074" w:type="dxa"/>
            <w:noWrap w:val="0"/>
            <w:vAlign w:val="top"/>
          </w:tcPr>
          <w:p w14:paraId="24833638">
            <w:pPr>
              <w:spacing w:line="500" w:lineRule="exact"/>
              <w:jc w:val="both"/>
              <w:rPr>
                <w:rFonts w:ascii="仿宋_GB2312" w:hAnsi="宋体" w:eastAsia="仿宋_GB2312" w:cs="Arial"/>
                <w:sz w:val="28"/>
                <w:szCs w:val="28"/>
              </w:rPr>
            </w:pPr>
            <w:r>
              <w:rPr>
                <w:rFonts w:ascii="仿宋_GB2312" w:hAnsi="宋体" w:eastAsia="仿宋_GB2312" w:cs="Arial"/>
                <w:sz w:val="28"/>
                <w:szCs w:val="28"/>
              </w:rPr>
              <w:t>C4种</w:t>
            </w:r>
          </w:p>
        </w:tc>
        <w:tc>
          <w:tcPr>
            <w:tcW w:w="2074" w:type="dxa"/>
            <w:noWrap w:val="0"/>
            <w:vAlign w:val="top"/>
          </w:tcPr>
          <w:p w14:paraId="7CE66E45">
            <w:pPr>
              <w:spacing w:line="500" w:lineRule="exact"/>
              <w:jc w:val="both"/>
              <w:rPr>
                <w:rFonts w:ascii="仿宋_GB2312" w:hAnsi="宋体" w:eastAsia="仿宋_GB2312" w:cs="Arial"/>
                <w:sz w:val="28"/>
                <w:szCs w:val="28"/>
              </w:rPr>
            </w:pPr>
            <w:r>
              <w:rPr>
                <w:rFonts w:ascii="仿宋_GB2312" w:hAnsi="宋体" w:eastAsia="仿宋_GB2312" w:cs="Arial"/>
                <w:sz w:val="28"/>
                <w:szCs w:val="28"/>
              </w:rPr>
              <w:t>D6种</w:t>
            </w:r>
          </w:p>
        </w:tc>
      </w:tr>
    </w:tbl>
    <w:p w14:paraId="72A15E4A">
      <w:pPr>
        <w:spacing w:line="500" w:lineRule="exact"/>
        <w:jc w:val="both"/>
        <w:rPr>
          <w:rFonts w:ascii="仿宋_GB2312" w:hAnsi="宋体" w:eastAsia="仿宋_GB2312" w:cs="Arial"/>
          <w:sz w:val="28"/>
          <w:szCs w:val="28"/>
        </w:rPr>
      </w:pPr>
      <w:r>
        <w:rPr>
          <w:rFonts w:ascii="仿宋_GB2312" w:hAnsi="宋体" w:eastAsia="仿宋_GB2312" w:cs="Arial"/>
          <w:sz w:val="28"/>
          <w:szCs w:val="28"/>
        </w:rPr>
        <w:t>13.使用84消毒液对塑料玩具进行浸泡（</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）分钟,然后冲洗干净,放置阳光下晾晒。</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FFC7026">
        <w:tblPrEx>
          <w:tblCellMar>
            <w:top w:w="0" w:type="dxa"/>
            <w:left w:w="108" w:type="dxa"/>
            <w:bottom w:w="0" w:type="dxa"/>
            <w:right w:w="108" w:type="dxa"/>
          </w:tblCellMar>
        </w:tblPrEx>
        <w:tc>
          <w:tcPr>
            <w:tcW w:w="2074" w:type="dxa"/>
            <w:noWrap w:val="0"/>
            <w:vAlign w:val="top"/>
          </w:tcPr>
          <w:p w14:paraId="14757B71">
            <w:pPr>
              <w:spacing w:line="500" w:lineRule="exact"/>
              <w:jc w:val="both"/>
              <w:rPr>
                <w:rFonts w:ascii="仿宋_GB2312" w:hAnsi="宋体" w:eastAsia="仿宋_GB2312" w:cs="Arial"/>
                <w:sz w:val="28"/>
                <w:szCs w:val="28"/>
              </w:rPr>
            </w:pPr>
            <w:r>
              <w:rPr>
                <w:rFonts w:ascii="仿宋_GB2312" w:hAnsi="宋体" w:eastAsia="仿宋_GB2312" w:cs="Arial"/>
                <w:sz w:val="28"/>
                <w:szCs w:val="28"/>
              </w:rPr>
              <w:t>A10分钟</w:t>
            </w:r>
          </w:p>
        </w:tc>
        <w:tc>
          <w:tcPr>
            <w:tcW w:w="2074" w:type="dxa"/>
            <w:noWrap w:val="0"/>
            <w:vAlign w:val="top"/>
          </w:tcPr>
          <w:p w14:paraId="1E10CF7E">
            <w:pPr>
              <w:spacing w:line="500" w:lineRule="exact"/>
              <w:jc w:val="both"/>
              <w:rPr>
                <w:rFonts w:ascii="仿宋_GB2312" w:hAnsi="宋体" w:eastAsia="仿宋_GB2312" w:cs="Arial"/>
                <w:sz w:val="28"/>
                <w:szCs w:val="28"/>
              </w:rPr>
            </w:pPr>
            <w:r>
              <w:rPr>
                <w:rFonts w:ascii="仿宋_GB2312" w:hAnsi="宋体" w:eastAsia="仿宋_GB2312" w:cs="Arial"/>
                <w:sz w:val="28"/>
                <w:szCs w:val="28"/>
              </w:rPr>
              <w:t>B5分钟</w:t>
            </w:r>
          </w:p>
        </w:tc>
        <w:tc>
          <w:tcPr>
            <w:tcW w:w="2074" w:type="dxa"/>
            <w:noWrap w:val="0"/>
            <w:vAlign w:val="top"/>
          </w:tcPr>
          <w:p w14:paraId="6A605DD2">
            <w:pPr>
              <w:spacing w:line="500" w:lineRule="exact"/>
              <w:jc w:val="both"/>
              <w:rPr>
                <w:rFonts w:ascii="仿宋_GB2312" w:hAnsi="宋体" w:eastAsia="仿宋_GB2312" w:cs="Arial"/>
                <w:sz w:val="28"/>
                <w:szCs w:val="28"/>
              </w:rPr>
            </w:pPr>
            <w:r>
              <w:rPr>
                <w:rFonts w:ascii="仿宋_GB2312" w:hAnsi="宋体" w:eastAsia="仿宋_GB2312" w:cs="Arial"/>
                <w:sz w:val="28"/>
                <w:szCs w:val="28"/>
              </w:rPr>
              <w:t>C1分钟</w:t>
            </w:r>
          </w:p>
        </w:tc>
        <w:tc>
          <w:tcPr>
            <w:tcW w:w="2074" w:type="dxa"/>
            <w:noWrap w:val="0"/>
            <w:vAlign w:val="top"/>
          </w:tcPr>
          <w:p w14:paraId="6F2FF8B3">
            <w:pPr>
              <w:spacing w:line="500" w:lineRule="exact"/>
              <w:jc w:val="both"/>
              <w:rPr>
                <w:rFonts w:ascii="仿宋_GB2312" w:hAnsi="宋体" w:eastAsia="仿宋_GB2312" w:cs="Arial"/>
                <w:sz w:val="28"/>
                <w:szCs w:val="28"/>
              </w:rPr>
            </w:pPr>
            <w:r>
              <w:rPr>
                <w:rFonts w:ascii="仿宋_GB2312" w:hAnsi="宋体" w:eastAsia="仿宋_GB2312" w:cs="Arial"/>
                <w:sz w:val="28"/>
                <w:szCs w:val="28"/>
              </w:rPr>
              <w:t>D半分钟</w:t>
            </w:r>
          </w:p>
        </w:tc>
      </w:tr>
    </w:tbl>
    <w:p w14:paraId="695299BB">
      <w:pPr>
        <w:spacing w:line="500" w:lineRule="exact"/>
        <w:jc w:val="both"/>
        <w:rPr>
          <w:rFonts w:ascii="仿宋_GB2312" w:hAnsi="宋体" w:eastAsia="仿宋_GB2312" w:cs="Arial"/>
          <w:sz w:val="28"/>
          <w:szCs w:val="28"/>
        </w:rPr>
      </w:pPr>
      <w:r>
        <w:rPr>
          <w:rFonts w:ascii="仿宋_GB2312" w:hAnsi="宋体" w:eastAsia="仿宋_GB2312" w:cs="Arial"/>
          <w:sz w:val="28"/>
          <w:szCs w:val="28"/>
        </w:rPr>
        <w:t>14.幼儿因好奇将异物塞入一侧鼻腔引起鼻腔异物，可采取的处理办法是（</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p w14:paraId="2C0A3B64">
      <w:pPr>
        <w:spacing w:line="500" w:lineRule="exact"/>
        <w:jc w:val="both"/>
        <w:rPr>
          <w:rFonts w:ascii="仿宋_GB2312" w:hAnsi="宋体" w:eastAsia="仿宋_GB2312" w:cs="Arial"/>
          <w:sz w:val="28"/>
          <w:szCs w:val="28"/>
        </w:rPr>
      </w:pPr>
      <w:r>
        <w:rPr>
          <w:rFonts w:ascii="仿宋_GB2312" w:hAnsi="宋体" w:eastAsia="仿宋_GB2312" w:cs="Arial"/>
          <w:sz w:val="28"/>
          <w:szCs w:val="28"/>
        </w:rPr>
        <w:t>A压住无异物鼻孔用力擤鼻</w:t>
      </w:r>
    </w:p>
    <w:p w14:paraId="3A59C53A">
      <w:pPr>
        <w:spacing w:line="500" w:lineRule="exact"/>
        <w:jc w:val="both"/>
        <w:rPr>
          <w:rFonts w:ascii="仿宋_GB2312" w:hAnsi="宋体" w:eastAsia="仿宋_GB2312" w:cs="Arial"/>
          <w:sz w:val="28"/>
          <w:szCs w:val="28"/>
        </w:rPr>
      </w:pPr>
      <w:r>
        <w:rPr>
          <w:rFonts w:ascii="仿宋_GB2312" w:hAnsi="宋体" w:eastAsia="仿宋_GB2312" w:cs="Arial"/>
          <w:sz w:val="28"/>
          <w:szCs w:val="28"/>
        </w:rPr>
        <w:t>B手指挤压鼻翼双侧</w:t>
      </w:r>
    </w:p>
    <w:p w14:paraId="3DD67A9D">
      <w:pPr>
        <w:spacing w:line="500" w:lineRule="exact"/>
        <w:jc w:val="both"/>
        <w:rPr>
          <w:rFonts w:ascii="仿宋_GB2312" w:hAnsi="宋体" w:eastAsia="仿宋_GB2312" w:cs="Arial"/>
          <w:sz w:val="28"/>
          <w:szCs w:val="28"/>
        </w:rPr>
      </w:pPr>
      <w:r>
        <w:rPr>
          <w:rFonts w:ascii="仿宋_GB2312" w:hAnsi="宋体" w:eastAsia="仿宋_GB2312" w:cs="Arial"/>
          <w:sz w:val="28"/>
          <w:szCs w:val="28"/>
        </w:rPr>
        <w:t>C用镊子夹出</w:t>
      </w:r>
    </w:p>
    <w:p w14:paraId="746273BB">
      <w:pPr>
        <w:spacing w:line="500" w:lineRule="exact"/>
        <w:jc w:val="both"/>
        <w:rPr>
          <w:rFonts w:ascii="仿宋_GB2312" w:hAnsi="宋体" w:eastAsia="仿宋_GB2312" w:cs="Arial"/>
          <w:sz w:val="28"/>
          <w:szCs w:val="28"/>
        </w:rPr>
      </w:pPr>
      <w:r>
        <w:rPr>
          <w:rFonts w:ascii="仿宋_GB2312" w:hAnsi="宋体" w:eastAsia="仿宋_GB2312" w:cs="Arial"/>
          <w:sz w:val="28"/>
          <w:szCs w:val="28"/>
        </w:rPr>
        <w:t>D蹦跳</w:t>
      </w:r>
    </w:p>
    <w:p w14:paraId="74A544DB">
      <w:pPr>
        <w:spacing w:line="500" w:lineRule="exact"/>
        <w:jc w:val="both"/>
        <w:rPr>
          <w:rFonts w:ascii="仿宋_GB2312" w:hAnsi="宋体" w:eastAsia="仿宋_GB2312" w:cs="Arial"/>
          <w:sz w:val="28"/>
          <w:szCs w:val="28"/>
        </w:rPr>
      </w:pPr>
      <w:r>
        <w:rPr>
          <w:rFonts w:ascii="仿宋_GB2312" w:hAnsi="宋体" w:eastAsia="仿宋_GB2312" w:cs="Arial"/>
          <w:sz w:val="28"/>
          <w:szCs w:val="28"/>
        </w:rPr>
        <w:t>15.某幼儿午睡起床后，有一侧耳下腮腺处红肿、表面发烫，并有发热、怕冷、咽痛等症状。该幼儿所患疾病是（</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1B9B7A71">
        <w:tblPrEx>
          <w:tblCellMar>
            <w:top w:w="0" w:type="dxa"/>
            <w:left w:w="108" w:type="dxa"/>
            <w:bottom w:w="0" w:type="dxa"/>
            <w:right w:w="108" w:type="dxa"/>
          </w:tblCellMar>
        </w:tblPrEx>
        <w:tc>
          <w:tcPr>
            <w:tcW w:w="2074" w:type="dxa"/>
            <w:noWrap w:val="0"/>
            <w:vAlign w:val="top"/>
          </w:tcPr>
          <w:p w14:paraId="782F60B6">
            <w:pPr>
              <w:spacing w:line="500" w:lineRule="exact"/>
              <w:jc w:val="both"/>
              <w:rPr>
                <w:rFonts w:ascii="仿宋_GB2312" w:hAnsi="宋体" w:eastAsia="仿宋_GB2312" w:cs="Arial"/>
                <w:sz w:val="28"/>
                <w:szCs w:val="28"/>
              </w:rPr>
            </w:pPr>
            <w:r>
              <w:rPr>
                <w:rFonts w:ascii="仿宋_GB2312" w:hAnsi="宋体" w:eastAsia="仿宋_GB2312" w:cs="Arial"/>
                <w:sz w:val="28"/>
                <w:szCs w:val="28"/>
              </w:rPr>
              <w:t>A水痘</w:t>
            </w:r>
          </w:p>
        </w:tc>
        <w:tc>
          <w:tcPr>
            <w:tcW w:w="2074" w:type="dxa"/>
            <w:noWrap w:val="0"/>
            <w:vAlign w:val="top"/>
          </w:tcPr>
          <w:p w14:paraId="7B3E0EEF">
            <w:pPr>
              <w:spacing w:line="500" w:lineRule="exact"/>
              <w:jc w:val="both"/>
              <w:rPr>
                <w:rFonts w:ascii="仿宋_GB2312" w:hAnsi="宋体" w:eastAsia="仿宋_GB2312" w:cs="Arial"/>
                <w:sz w:val="28"/>
                <w:szCs w:val="28"/>
              </w:rPr>
            </w:pPr>
            <w:r>
              <w:rPr>
                <w:rFonts w:ascii="仿宋_GB2312" w:hAnsi="宋体" w:eastAsia="仿宋_GB2312" w:cs="Arial"/>
                <w:sz w:val="28"/>
                <w:szCs w:val="28"/>
              </w:rPr>
              <w:t>B风疹</w:t>
            </w:r>
          </w:p>
        </w:tc>
        <w:tc>
          <w:tcPr>
            <w:tcW w:w="2074" w:type="dxa"/>
            <w:noWrap w:val="0"/>
            <w:vAlign w:val="top"/>
          </w:tcPr>
          <w:p w14:paraId="4A87D6A7">
            <w:pPr>
              <w:spacing w:line="500" w:lineRule="exact"/>
              <w:jc w:val="both"/>
              <w:rPr>
                <w:rFonts w:ascii="仿宋_GB2312" w:hAnsi="宋体" w:eastAsia="仿宋_GB2312" w:cs="Arial"/>
                <w:sz w:val="28"/>
                <w:szCs w:val="28"/>
              </w:rPr>
            </w:pPr>
            <w:r>
              <w:rPr>
                <w:rFonts w:ascii="仿宋_GB2312" w:hAnsi="宋体" w:eastAsia="仿宋_GB2312" w:cs="Arial"/>
                <w:sz w:val="28"/>
                <w:szCs w:val="28"/>
              </w:rPr>
              <w:t>C猩红热</w:t>
            </w:r>
          </w:p>
        </w:tc>
        <w:tc>
          <w:tcPr>
            <w:tcW w:w="2074" w:type="dxa"/>
            <w:noWrap w:val="0"/>
            <w:vAlign w:val="top"/>
          </w:tcPr>
          <w:p w14:paraId="28028B80">
            <w:pPr>
              <w:spacing w:line="500" w:lineRule="exact"/>
              <w:jc w:val="both"/>
              <w:rPr>
                <w:rFonts w:ascii="仿宋_GB2312" w:hAnsi="宋体" w:eastAsia="仿宋_GB2312" w:cs="Arial"/>
                <w:sz w:val="28"/>
                <w:szCs w:val="28"/>
              </w:rPr>
            </w:pPr>
            <w:r>
              <w:rPr>
                <w:rFonts w:ascii="仿宋_GB2312" w:hAnsi="宋体" w:eastAsia="仿宋_GB2312" w:cs="Arial"/>
                <w:sz w:val="28"/>
                <w:szCs w:val="28"/>
              </w:rPr>
              <w:t>D腮腺炎</w:t>
            </w:r>
          </w:p>
        </w:tc>
      </w:tr>
    </w:tbl>
    <w:p w14:paraId="5BBEB208">
      <w:pPr>
        <w:spacing w:line="500" w:lineRule="exact"/>
        <w:jc w:val="both"/>
        <w:rPr>
          <w:rFonts w:ascii="仿宋_GB2312" w:hAnsi="宋体" w:eastAsia="仿宋_GB2312" w:cs="Arial"/>
          <w:sz w:val="28"/>
          <w:szCs w:val="28"/>
        </w:rPr>
      </w:pPr>
      <w:r>
        <w:rPr>
          <w:rFonts w:ascii="仿宋_GB2312" w:hAnsi="宋体" w:eastAsia="仿宋_GB2312" w:cs="Arial"/>
          <w:sz w:val="28"/>
          <w:szCs w:val="28"/>
        </w:rPr>
        <w:t>16.以下不符合幼儿园药品、有毒物品安全管理的做法是（</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p w14:paraId="2649DBF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A所有药品宜统一放在随手可拿到的地方  </w:t>
      </w:r>
    </w:p>
    <w:p w14:paraId="0A0BAF4F">
      <w:pPr>
        <w:spacing w:line="500" w:lineRule="exact"/>
        <w:jc w:val="both"/>
        <w:rPr>
          <w:rFonts w:ascii="仿宋_GB2312" w:hAnsi="宋体" w:eastAsia="仿宋_GB2312" w:cs="Arial"/>
          <w:sz w:val="28"/>
          <w:szCs w:val="28"/>
        </w:rPr>
      </w:pPr>
      <w:r>
        <w:rPr>
          <w:rFonts w:ascii="仿宋_GB2312" w:hAnsi="宋体" w:eastAsia="仿宋_GB2312" w:cs="Arial"/>
          <w:sz w:val="28"/>
          <w:szCs w:val="28"/>
        </w:rPr>
        <w:t>B喂药前核对姓名、药名、用量</w:t>
      </w:r>
    </w:p>
    <w:p w14:paraId="7B018A07">
      <w:pPr>
        <w:spacing w:line="500" w:lineRule="exact"/>
        <w:jc w:val="both"/>
        <w:rPr>
          <w:rFonts w:ascii="仿宋_GB2312" w:hAnsi="宋体" w:eastAsia="仿宋_GB2312" w:cs="Arial"/>
          <w:sz w:val="28"/>
          <w:szCs w:val="28"/>
        </w:rPr>
      </w:pPr>
      <w:r>
        <w:rPr>
          <w:rFonts w:ascii="仿宋_GB2312" w:hAnsi="宋体" w:eastAsia="仿宋_GB2312" w:cs="Arial"/>
          <w:sz w:val="28"/>
          <w:szCs w:val="28"/>
        </w:rPr>
        <w:t>C服药情况有交接班记录</w:t>
      </w:r>
    </w:p>
    <w:p w14:paraId="1D1FC297">
      <w:pPr>
        <w:spacing w:line="500" w:lineRule="exact"/>
        <w:jc w:val="both"/>
        <w:rPr>
          <w:rFonts w:ascii="仿宋_GB2312" w:hAnsi="宋体" w:eastAsia="仿宋_GB2312" w:cs="Arial"/>
          <w:sz w:val="28"/>
          <w:szCs w:val="28"/>
        </w:rPr>
      </w:pPr>
      <w:r>
        <w:rPr>
          <w:rFonts w:ascii="仿宋_GB2312" w:hAnsi="宋体" w:eastAsia="仿宋_GB2312" w:cs="Arial"/>
          <w:sz w:val="28"/>
          <w:szCs w:val="28"/>
        </w:rPr>
        <w:t>D有毒物品应贴上标签上锁保存</w:t>
      </w:r>
    </w:p>
    <w:p w14:paraId="02755294">
      <w:pPr>
        <w:spacing w:line="500" w:lineRule="exact"/>
        <w:jc w:val="both"/>
        <w:rPr>
          <w:rFonts w:ascii="仿宋_GB2312" w:hAnsi="宋体" w:eastAsia="仿宋_GB2312" w:cs="Arial"/>
          <w:sz w:val="28"/>
          <w:szCs w:val="28"/>
        </w:rPr>
      </w:pPr>
      <w:r>
        <w:rPr>
          <w:rFonts w:ascii="仿宋_GB2312" w:hAnsi="宋体" w:eastAsia="仿宋_GB2312" w:cs="Arial"/>
          <w:sz w:val="28"/>
          <w:szCs w:val="28"/>
        </w:rPr>
        <w:t>17.夏季，幼儿进行日光浴的适宜时间为（</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p w14:paraId="312A91E3">
      <w:pPr>
        <w:spacing w:line="500" w:lineRule="exact"/>
        <w:jc w:val="both"/>
        <w:rPr>
          <w:rFonts w:ascii="仿宋_GB2312" w:hAnsi="宋体" w:eastAsia="仿宋_GB2312" w:cs="Arial"/>
          <w:sz w:val="28"/>
          <w:szCs w:val="28"/>
        </w:rPr>
      </w:pPr>
      <w:r>
        <w:rPr>
          <w:rFonts w:ascii="仿宋_GB2312" w:hAnsi="宋体" w:eastAsia="仿宋_GB2312" w:cs="Arial"/>
          <w:sz w:val="28"/>
          <w:szCs w:val="28"/>
        </w:rPr>
        <w:t>A上午8：00—9：00</w:t>
      </w:r>
    </w:p>
    <w:p w14:paraId="06081139">
      <w:pPr>
        <w:spacing w:line="500" w:lineRule="exact"/>
        <w:jc w:val="both"/>
        <w:rPr>
          <w:rFonts w:ascii="仿宋_GB2312" w:hAnsi="宋体" w:eastAsia="仿宋_GB2312" w:cs="Arial"/>
          <w:sz w:val="28"/>
          <w:szCs w:val="28"/>
        </w:rPr>
      </w:pPr>
      <w:r>
        <w:rPr>
          <w:rFonts w:ascii="仿宋_GB2312" w:hAnsi="宋体" w:eastAsia="仿宋_GB2312" w:cs="Arial"/>
          <w:sz w:val="28"/>
          <w:szCs w:val="28"/>
        </w:rPr>
        <w:t>B上午10：00—11：00</w:t>
      </w:r>
    </w:p>
    <w:p w14:paraId="2418C459">
      <w:pPr>
        <w:spacing w:line="500" w:lineRule="exact"/>
        <w:jc w:val="both"/>
        <w:rPr>
          <w:rFonts w:ascii="仿宋_GB2312" w:hAnsi="宋体" w:eastAsia="仿宋_GB2312" w:cs="Arial"/>
          <w:sz w:val="28"/>
          <w:szCs w:val="28"/>
        </w:rPr>
      </w:pPr>
      <w:r>
        <w:rPr>
          <w:rFonts w:ascii="仿宋_GB2312" w:hAnsi="宋体" w:eastAsia="仿宋_GB2312" w:cs="Arial"/>
          <w:sz w:val="28"/>
          <w:szCs w:val="28"/>
        </w:rPr>
        <w:t>C下午13：00—14：00</w:t>
      </w:r>
    </w:p>
    <w:p w14:paraId="635AC36A">
      <w:pPr>
        <w:spacing w:line="500" w:lineRule="exact"/>
        <w:jc w:val="both"/>
        <w:rPr>
          <w:rFonts w:ascii="仿宋_GB2312" w:hAnsi="宋体" w:eastAsia="仿宋_GB2312" w:cs="Arial"/>
          <w:sz w:val="28"/>
          <w:szCs w:val="28"/>
        </w:rPr>
      </w:pPr>
      <w:r>
        <w:rPr>
          <w:rFonts w:ascii="仿宋_GB2312" w:hAnsi="宋体" w:eastAsia="仿宋_GB2312" w:cs="Arial"/>
          <w:sz w:val="28"/>
          <w:szCs w:val="28"/>
        </w:rPr>
        <w:t>D下午14：00—15：00</w:t>
      </w:r>
    </w:p>
    <w:p w14:paraId="3ABFC621">
      <w:pPr>
        <w:spacing w:line="500" w:lineRule="exact"/>
        <w:jc w:val="both"/>
        <w:rPr>
          <w:rFonts w:ascii="仿宋_GB2312" w:hAnsi="宋体" w:eastAsia="仿宋_GB2312" w:cs="Arial"/>
          <w:sz w:val="28"/>
          <w:szCs w:val="28"/>
        </w:rPr>
      </w:pPr>
      <w:r>
        <w:rPr>
          <w:rFonts w:ascii="仿宋_GB2312" w:hAnsi="宋体" w:eastAsia="仿宋_GB2312" w:cs="Arial"/>
          <w:sz w:val="28"/>
          <w:szCs w:val="28"/>
        </w:rPr>
        <w:t>18.幼儿园的盥洗池、厕所、便盆清洗消毒的频次是（</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AA8F109">
        <w:tblPrEx>
          <w:tblCellMar>
            <w:top w:w="0" w:type="dxa"/>
            <w:left w:w="108" w:type="dxa"/>
            <w:bottom w:w="0" w:type="dxa"/>
            <w:right w:w="108" w:type="dxa"/>
          </w:tblCellMar>
        </w:tblPrEx>
        <w:tc>
          <w:tcPr>
            <w:tcW w:w="2074" w:type="dxa"/>
            <w:noWrap w:val="0"/>
            <w:vAlign w:val="top"/>
          </w:tcPr>
          <w:p w14:paraId="15B57F6D">
            <w:pPr>
              <w:spacing w:line="500" w:lineRule="exact"/>
              <w:jc w:val="both"/>
              <w:rPr>
                <w:rFonts w:ascii="仿宋_GB2312" w:hAnsi="宋体" w:eastAsia="仿宋_GB2312" w:cs="Arial"/>
                <w:sz w:val="28"/>
                <w:szCs w:val="28"/>
              </w:rPr>
            </w:pPr>
            <w:r>
              <w:rPr>
                <w:rFonts w:ascii="仿宋_GB2312" w:hAnsi="宋体" w:eastAsia="仿宋_GB2312" w:cs="Arial"/>
                <w:sz w:val="28"/>
                <w:szCs w:val="28"/>
              </w:rPr>
              <w:t>A每天</w:t>
            </w:r>
          </w:p>
        </w:tc>
        <w:tc>
          <w:tcPr>
            <w:tcW w:w="2074" w:type="dxa"/>
            <w:noWrap w:val="0"/>
            <w:vAlign w:val="top"/>
          </w:tcPr>
          <w:p w14:paraId="781DF1BC">
            <w:pPr>
              <w:spacing w:line="500" w:lineRule="exact"/>
              <w:jc w:val="both"/>
              <w:rPr>
                <w:rFonts w:ascii="仿宋_GB2312" w:hAnsi="宋体" w:eastAsia="仿宋_GB2312" w:cs="Arial"/>
                <w:sz w:val="28"/>
                <w:szCs w:val="28"/>
              </w:rPr>
            </w:pPr>
            <w:r>
              <w:rPr>
                <w:rFonts w:ascii="仿宋_GB2312" w:hAnsi="宋体" w:eastAsia="仿宋_GB2312" w:cs="Arial"/>
                <w:sz w:val="28"/>
                <w:szCs w:val="28"/>
              </w:rPr>
              <w:t>B每星期</w:t>
            </w:r>
          </w:p>
        </w:tc>
        <w:tc>
          <w:tcPr>
            <w:tcW w:w="2074" w:type="dxa"/>
            <w:noWrap w:val="0"/>
            <w:vAlign w:val="top"/>
          </w:tcPr>
          <w:p w14:paraId="337C08E6">
            <w:pPr>
              <w:spacing w:line="500" w:lineRule="exact"/>
              <w:jc w:val="both"/>
              <w:rPr>
                <w:rFonts w:ascii="仿宋_GB2312" w:hAnsi="宋体" w:eastAsia="仿宋_GB2312" w:cs="Arial"/>
                <w:sz w:val="28"/>
                <w:szCs w:val="28"/>
              </w:rPr>
            </w:pPr>
            <w:r>
              <w:rPr>
                <w:rFonts w:ascii="仿宋_GB2312" w:hAnsi="宋体" w:eastAsia="仿宋_GB2312" w:cs="Arial"/>
                <w:sz w:val="28"/>
                <w:szCs w:val="28"/>
              </w:rPr>
              <w:t>C半个月</w:t>
            </w:r>
          </w:p>
        </w:tc>
        <w:tc>
          <w:tcPr>
            <w:tcW w:w="2074" w:type="dxa"/>
            <w:noWrap w:val="0"/>
            <w:vAlign w:val="top"/>
          </w:tcPr>
          <w:p w14:paraId="0B7552FC">
            <w:pPr>
              <w:spacing w:line="500" w:lineRule="exact"/>
              <w:jc w:val="both"/>
              <w:rPr>
                <w:rFonts w:ascii="仿宋_GB2312" w:hAnsi="宋体" w:eastAsia="仿宋_GB2312" w:cs="Arial"/>
                <w:sz w:val="28"/>
                <w:szCs w:val="28"/>
              </w:rPr>
            </w:pPr>
            <w:r>
              <w:rPr>
                <w:rFonts w:ascii="仿宋_GB2312" w:hAnsi="宋体" w:eastAsia="仿宋_GB2312" w:cs="Arial"/>
                <w:sz w:val="28"/>
                <w:szCs w:val="28"/>
              </w:rPr>
              <w:t>D一个月</w:t>
            </w:r>
          </w:p>
        </w:tc>
      </w:tr>
    </w:tbl>
    <w:p w14:paraId="09861A85">
      <w:pPr>
        <w:spacing w:line="500" w:lineRule="exact"/>
        <w:jc w:val="both"/>
        <w:rPr>
          <w:rFonts w:ascii="仿宋_GB2312" w:hAnsi="宋体" w:eastAsia="仿宋_GB2312" w:cs="Arial"/>
          <w:sz w:val="28"/>
          <w:szCs w:val="28"/>
        </w:rPr>
      </w:pPr>
      <w:r>
        <w:rPr>
          <w:rFonts w:ascii="仿宋_GB2312" w:hAnsi="宋体" w:eastAsia="仿宋_GB2312" w:cs="Arial"/>
          <w:sz w:val="28"/>
          <w:szCs w:val="28"/>
        </w:rPr>
        <w:t>19.当幼儿能够坚持使用正确的姿势时，保育员（</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），使之形成习惯。</w:t>
      </w:r>
      <w:r>
        <w:rPr>
          <w:rFonts w:ascii="仿宋_GB2312" w:hAnsi="宋体" w:eastAsia="仿宋_GB2312" w:cs="Arial"/>
          <w:sz w:val="28"/>
          <w:szCs w:val="28"/>
        </w:rPr>
        <w:tab/>
      </w:r>
    </w:p>
    <w:p w14:paraId="63BD9FC7">
      <w:pPr>
        <w:spacing w:line="500" w:lineRule="exact"/>
        <w:jc w:val="both"/>
        <w:rPr>
          <w:rFonts w:ascii="仿宋_GB2312" w:hAnsi="宋体" w:eastAsia="仿宋_GB2312" w:cs="Arial"/>
          <w:sz w:val="28"/>
          <w:szCs w:val="28"/>
        </w:rPr>
      </w:pPr>
      <w:r>
        <w:rPr>
          <w:rFonts w:ascii="仿宋_GB2312" w:hAnsi="宋体" w:eastAsia="仿宋_GB2312" w:cs="Arial"/>
          <w:sz w:val="28"/>
          <w:szCs w:val="28"/>
        </w:rPr>
        <w:t>A加强日常检查和提醒</w:t>
      </w:r>
    </w:p>
    <w:p w14:paraId="0901A7B2">
      <w:pPr>
        <w:spacing w:line="500" w:lineRule="exact"/>
        <w:jc w:val="both"/>
        <w:rPr>
          <w:rFonts w:ascii="仿宋_GB2312" w:hAnsi="宋体" w:eastAsia="仿宋_GB2312" w:cs="Arial"/>
          <w:sz w:val="28"/>
          <w:szCs w:val="28"/>
        </w:rPr>
      </w:pPr>
      <w:r>
        <w:rPr>
          <w:rFonts w:ascii="仿宋_GB2312" w:hAnsi="宋体" w:eastAsia="仿宋_GB2312" w:cs="Arial"/>
          <w:sz w:val="28"/>
          <w:szCs w:val="28"/>
        </w:rPr>
        <w:t>B及时给予表扬和鼓励</w:t>
      </w:r>
    </w:p>
    <w:p w14:paraId="1672BA27">
      <w:pPr>
        <w:spacing w:line="500" w:lineRule="exact"/>
        <w:jc w:val="both"/>
        <w:rPr>
          <w:rFonts w:ascii="仿宋_GB2312" w:hAnsi="宋体" w:eastAsia="仿宋_GB2312" w:cs="Arial"/>
          <w:sz w:val="28"/>
          <w:szCs w:val="28"/>
        </w:rPr>
      </w:pPr>
      <w:r>
        <w:rPr>
          <w:rFonts w:ascii="仿宋_GB2312" w:hAnsi="宋体" w:eastAsia="仿宋_GB2312" w:cs="Arial"/>
          <w:sz w:val="28"/>
          <w:szCs w:val="28"/>
        </w:rPr>
        <w:t>C加强个别幼儿的教育</w:t>
      </w:r>
    </w:p>
    <w:p w14:paraId="4F1B9617">
      <w:pPr>
        <w:spacing w:line="500" w:lineRule="exact"/>
        <w:jc w:val="both"/>
        <w:rPr>
          <w:rFonts w:ascii="仿宋_GB2312" w:hAnsi="宋体" w:eastAsia="仿宋_GB2312" w:cs="Arial"/>
          <w:sz w:val="28"/>
          <w:szCs w:val="28"/>
        </w:rPr>
      </w:pPr>
      <w:r>
        <w:rPr>
          <w:rFonts w:ascii="仿宋_GB2312" w:hAnsi="宋体" w:eastAsia="仿宋_GB2312" w:cs="Arial"/>
          <w:sz w:val="28"/>
          <w:szCs w:val="28"/>
        </w:rPr>
        <w:t>D加强小组教育</w:t>
      </w:r>
    </w:p>
    <w:p w14:paraId="772DA0EE">
      <w:pPr>
        <w:spacing w:line="500" w:lineRule="exact"/>
        <w:jc w:val="both"/>
        <w:rPr>
          <w:rFonts w:ascii="仿宋_GB2312" w:hAnsi="宋体" w:eastAsia="仿宋_GB2312" w:cs="Arial"/>
          <w:sz w:val="28"/>
          <w:szCs w:val="28"/>
        </w:rPr>
      </w:pPr>
      <w:r>
        <w:rPr>
          <w:rFonts w:ascii="仿宋_GB2312" w:hAnsi="宋体" w:eastAsia="仿宋_GB2312" w:cs="Arial"/>
          <w:sz w:val="28"/>
          <w:szCs w:val="28"/>
        </w:rPr>
        <w:t>20.保育员独立组织婴幼儿户外活动时，在活动中应做到（</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），随时调整婴幼儿的活动量，使幼儿既能充分活动，又不至于过分疲劳。</w:t>
      </w:r>
    </w:p>
    <w:tbl>
      <w:tblPr>
        <w:tblStyle w:val="4"/>
        <w:tblW w:w="0" w:type="auto"/>
        <w:tblInd w:w="0" w:type="dxa"/>
        <w:tblLayout w:type="autofit"/>
        <w:tblCellMar>
          <w:top w:w="0" w:type="dxa"/>
          <w:left w:w="108" w:type="dxa"/>
          <w:bottom w:w="0" w:type="dxa"/>
          <w:right w:w="108" w:type="dxa"/>
        </w:tblCellMar>
      </w:tblPr>
      <w:tblGrid>
        <w:gridCol w:w="4148"/>
        <w:gridCol w:w="4148"/>
      </w:tblGrid>
      <w:tr w14:paraId="468A83E2">
        <w:tblPrEx>
          <w:tblCellMar>
            <w:top w:w="0" w:type="dxa"/>
            <w:left w:w="108" w:type="dxa"/>
            <w:bottom w:w="0" w:type="dxa"/>
            <w:right w:w="108" w:type="dxa"/>
          </w:tblCellMar>
        </w:tblPrEx>
        <w:tc>
          <w:tcPr>
            <w:tcW w:w="4148" w:type="dxa"/>
            <w:noWrap w:val="0"/>
            <w:vAlign w:val="top"/>
          </w:tcPr>
          <w:p w14:paraId="2E4412B3">
            <w:pPr>
              <w:spacing w:line="500" w:lineRule="exact"/>
              <w:jc w:val="both"/>
              <w:rPr>
                <w:rFonts w:ascii="仿宋_GB2312" w:hAnsi="宋体" w:eastAsia="仿宋_GB2312" w:cs="Arial"/>
                <w:sz w:val="28"/>
                <w:szCs w:val="28"/>
              </w:rPr>
            </w:pPr>
            <w:r>
              <w:rPr>
                <w:rFonts w:ascii="仿宋_GB2312" w:hAnsi="宋体" w:eastAsia="仿宋_GB2312" w:cs="Arial"/>
                <w:sz w:val="28"/>
                <w:szCs w:val="28"/>
              </w:rPr>
              <w:t>A活动内容丰富</w:t>
            </w:r>
          </w:p>
        </w:tc>
        <w:tc>
          <w:tcPr>
            <w:tcW w:w="4148" w:type="dxa"/>
            <w:noWrap w:val="0"/>
            <w:vAlign w:val="top"/>
          </w:tcPr>
          <w:p w14:paraId="6E085796">
            <w:pPr>
              <w:spacing w:line="500" w:lineRule="exact"/>
              <w:jc w:val="both"/>
              <w:rPr>
                <w:rFonts w:ascii="仿宋_GB2312" w:hAnsi="宋体" w:eastAsia="仿宋_GB2312" w:cs="Arial"/>
                <w:sz w:val="28"/>
                <w:szCs w:val="28"/>
              </w:rPr>
            </w:pPr>
            <w:r>
              <w:rPr>
                <w:rFonts w:ascii="仿宋_GB2312" w:hAnsi="宋体" w:eastAsia="仿宋_GB2312" w:cs="Arial"/>
                <w:sz w:val="28"/>
                <w:szCs w:val="28"/>
              </w:rPr>
              <w:t>B动静交替</w:t>
            </w:r>
          </w:p>
        </w:tc>
      </w:tr>
      <w:tr w14:paraId="32B0137F">
        <w:tblPrEx>
          <w:tblCellMar>
            <w:top w:w="0" w:type="dxa"/>
            <w:left w:w="108" w:type="dxa"/>
            <w:bottom w:w="0" w:type="dxa"/>
            <w:right w:w="108" w:type="dxa"/>
          </w:tblCellMar>
        </w:tblPrEx>
        <w:tc>
          <w:tcPr>
            <w:tcW w:w="4148" w:type="dxa"/>
            <w:noWrap w:val="0"/>
            <w:vAlign w:val="top"/>
          </w:tcPr>
          <w:p w14:paraId="6798443A">
            <w:pPr>
              <w:spacing w:line="500" w:lineRule="exact"/>
              <w:jc w:val="both"/>
              <w:rPr>
                <w:rFonts w:ascii="仿宋_GB2312" w:hAnsi="宋体" w:eastAsia="仿宋_GB2312" w:cs="Arial"/>
                <w:sz w:val="28"/>
                <w:szCs w:val="28"/>
              </w:rPr>
            </w:pPr>
            <w:r>
              <w:rPr>
                <w:rFonts w:ascii="仿宋_GB2312" w:hAnsi="宋体" w:eastAsia="仿宋_GB2312" w:cs="Arial"/>
                <w:sz w:val="28"/>
                <w:szCs w:val="28"/>
              </w:rPr>
              <w:t>C相互配合</w:t>
            </w:r>
          </w:p>
        </w:tc>
        <w:tc>
          <w:tcPr>
            <w:tcW w:w="4148" w:type="dxa"/>
            <w:noWrap w:val="0"/>
            <w:vAlign w:val="top"/>
          </w:tcPr>
          <w:p w14:paraId="40920BCA">
            <w:pPr>
              <w:spacing w:line="500" w:lineRule="exact"/>
              <w:jc w:val="both"/>
              <w:rPr>
                <w:rFonts w:ascii="仿宋_GB2312" w:hAnsi="宋体" w:eastAsia="仿宋_GB2312" w:cs="Arial"/>
                <w:sz w:val="28"/>
                <w:szCs w:val="28"/>
              </w:rPr>
            </w:pPr>
            <w:r>
              <w:rPr>
                <w:rFonts w:ascii="仿宋_GB2312" w:hAnsi="宋体" w:eastAsia="仿宋_GB2312" w:cs="Arial"/>
                <w:sz w:val="28"/>
                <w:szCs w:val="28"/>
              </w:rPr>
              <w:t>D与婴幼儿共同活动</w:t>
            </w:r>
          </w:p>
        </w:tc>
      </w:tr>
    </w:tbl>
    <w:p w14:paraId="2310CEC2">
      <w:pPr>
        <w:spacing w:line="500" w:lineRule="exact"/>
        <w:jc w:val="both"/>
        <w:rPr>
          <w:rFonts w:ascii="仿宋_GB2312" w:hAnsi="宋体" w:eastAsia="仿宋_GB2312" w:cs="Arial"/>
          <w:sz w:val="28"/>
          <w:szCs w:val="28"/>
        </w:rPr>
      </w:pPr>
      <w:r>
        <w:rPr>
          <w:rFonts w:ascii="仿宋_GB2312" w:hAnsi="宋体" w:eastAsia="仿宋_GB2312" w:cs="Arial"/>
          <w:sz w:val="28"/>
          <w:szCs w:val="28"/>
        </w:rPr>
        <w:t>21.保育员（</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）的工作程序是了解幼儿园教育工作计划的类型；与教师和婴幼儿共同做好各类教育活动的物质准备；主动与教师、家长沟通以共同搞好教育活动；根据不同的要求主动配合教师搞好教育活动等。</w:t>
      </w:r>
      <w:r>
        <w:rPr>
          <w:rFonts w:ascii="仿宋_GB2312" w:hAnsi="宋体" w:eastAsia="仿宋_GB2312" w:cs="Arial"/>
          <w:sz w:val="28"/>
          <w:szCs w:val="28"/>
        </w:rPr>
        <w:tab/>
      </w:r>
    </w:p>
    <w:p w14:paraId="09D786A2">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A参与教育活动     </w:t>
      </w:r>
    </w:p>
    <w:p w14:paraId="6A3E11A4">
      <w:pPr>
        <w:spacing w:line="500" w:lineRule="exact"/>
        <w:jc w:val="both"/>
        <w:rPr>
          <w:rFonts w:ascii="仿宋_GB2312" w:hAnsi="宋体" w:eastAsia="仿宋_GB2312" w:cs="Arial"/>
          <w:sz w:val="28"/>
          <w:szCs w:val="28"/>
        </w:rPr>
      </w:pPr>
      <w:r>
        <w:rPr>
          <w:rFonts w:ascii="仿宋_GB2312" w:hAnsi="宋体" w:eastAsia="仿宋_GB2312" w:cs="Arial"/>
          <w:sz w:val="28"/>
          <w:szCs w:val="28"/>
        </w:rPr>
        <w:t>B主动配合教育活动</w:t>
      </w:r>
    </w:p>
    <w:p w14:paraId="221D058C">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C创设一个宽松的精神环境     </w:t>
      </w:r>
    </w:p>
    <w:p w14:paraId="232B1D9E">
      <w:pPr>
        <w:spacing w:line="500" w:lineRule="exact"/>
        <w:jc w:val="both"/>
        <w:rPr>
          <w:rFonts w:ascii="仿宋_GB2312" w:hAnsi="宋体" w:eastAsia="仿宋_GB2312" w:cs="Arial"/>
          <w:sz w:val="28"/>
          <w:szCs w:val="28"/>
        </w:rPr>
      </w:pPr>
      <w:r>
        <w:rPr>
          <w:rFonts w:ascii="仿宋_GB2312" w:hAnsi="宋体" w:eastAsia="仿宋_GB2312" w:cs="Arial"/>
          <w:sz w:val="28"/>
          <w:szCs w:val="28"/>
        </w:rPr>
        <w:t>D积极参与活动</w:t>
      </w:r>
    </w:p>
    <w:p w14:paraId="6F517AF4">
      <w:pPr>
        <w:spacing w:line="500" w:lineRule="exact"/>
        <w:jc w:val="both"/>
        <w:rPr>
          <w:rFonts w:ascii="仿宋_GB2312" w:hAnsi="宋体" w:eastAsia="仿宋_GB2312" w:cs="Arial"/>
          <w:sz w:val="28"/>
          <w:szCs w:val="28"/>
        </w:rPr>
      </w:pPr>
      <w:r>
        <w:rPr>
          <w:rFonts w:ascii="仿宋_GB2312" w:hAnsi="宋体" w:eastAsia="仿宋_GB2312" w:cs="Arial"/>
          <w:sz w:val="28"/>
          <w:szCs w:val="28"/>
        </w:rPr>
        <w:t>22.中班幼儿每次教学活动的时间应为（</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w:t>
      </w:r>
    </w:p>
    <w:p w14:paraId="5E2FD2C5">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A10-15分钟                  B15-20分钟   </w:t>
      </w:r>
    </w:p>
    <w:p w14:paraId="0DA57443">
      <w:pPr>
        <w:spacing w:line="500" w:lineRule="exact"/>
        <w:jc w:val="both"/>
        <w:rPr>
          <w:rFonts w:ascii="仿宋_GB2312" w:hAnsi="宋体" w:eastAsia="仿宋_GB2312" w:cs="Arial"/>
          <w:sz w:val="28"/>
          <w:szCs w:val="28"/>
        </w:rPr>
      </w:pPr>
      <w:r>
        <w:rPr>
          <w:rFonts w:ascii="仿宋_GB2312" w:hAnsi="宋体" w:eastAsia="仿宋_GB2312" w:cs="Arial"/>
          <w:sz w:val="28"/>
          <w:szCs w:val="28"/>
        </w:rPr>
        <w:t>C20-25分钟                  D25-30分钟</w:t>
      </w:r>
    </w:p>
    <w:p w14:paraId="359ED877">
      <w:pPr>
        <w:spacing w:line="500" w:lineRule="exact"/>
        <w:jc w:val="both"/>
        <w:rPr>
          <w:rFonts w:ascii="仿宋_GB2312" w:hAnsi="宋体" w:eastAsia="仿宋_GB2312" w:cs="Arial"/>
          <w:sz w:val="28"/>
          <w:szCs w:val="28"/>
        </w:rPr>
      </w:pPr>
      <w:r>
        <w:rPr>
          <w:rFonts w:ascii="仿宋_GB2312" w:hAnsi="宋体" w:eastAsia="仿宋_GB2312" w:cs="Arial"/>
          <w:sz w:val="28"/>
          <w:szCs w:val="28"/>
        </w:rPr>
        <w:t>23.下列关于中班的区域活动设计，说法正确的是（</w:t>
      </w:r>
      <w:r>
        <w:rPr>
          <w:rFonts w:hint="eastAsia" w:ascii="仿宋_GB2312" w:hAnsi="宋体" w:eastAsia="仿宋_GB2312" w:cs="Arial"/>
          <w:sz w:val="28"/>
          <w:szCs w:val="28"/>
          <w:lang w:val="en-US" w:eastAsia="zh-CN"/>
        </w:rPr>
        <w:t>D</w:t>
      </w:r>
      <w:r>
        <w:rPr>
          <w:rFonts w:ascii="仿宋_GB2312" w:hAnsi="宋体" w:eastAsia="仿宋_GB2312" w:cs="Arial"/>
          <w:sz w:val="28"/>
          <w:szCs w:val="28"/>
        </w:rPr>
        <w:t>）。</w:t>
      </w:r>
    </w:p>
    <w:p w14:paraId="3B9C0A40">
      <w:pPr>
        <w:spacing w:line="500" w:lineRule="exact"/>
        <w:jc w:val="both"/>
        <w:rPr>
          <w:rFonts w:ascii="仿宋_GB2312" w:hAnsi="宋体" w:eastAsia="仿宋_GB2312" w:cs="Arial"/>
          <w:sz w:val="28"/>
          <w:szCs w:val="28"/>
        </w:rPr>
      </w:pPr>
      <w:r>
        <w:rPr>
          <w:rFonts w:ascii="仿宋_GB2312" w:hAnsi="宋体" w:eastAsia="仿宋_GB2312" w:cs="Arial"/>
          <w:sz w:val="28"/>
          <w:szCs w:val="28"/>
        </w:rPr>
        <w:t>A中班区域活动重点在于满足教师的情感需要</w:t>
      </w:r>
    </w:p>
    <w:p w14:paraId="2954C460">
      <w:pPr>
        <w:spacing w:line="500" w:lineRule="exact"/>
        <w:jc w:val="both"/>
        <w:rPr>
          <w:rFonts w:ascii="仿宋_GB2312" w:hAnsi="宋体" w:eastAsia="仿宋_GB2312" w:cs="Arial"/>
          <w:sz w:val="28"/>
          <w:szCs w:val="28"/>
        </w:rPr>
      </w:pPr>
      <w:r>
        <w:rPr>
          <w:rFonts w:ascii="仿宋_GB2312" w:hAnsi="宋体" w:eastAsia="仿宋_GB2312" w:cs="Arial"/>
          <w:sz w:val="28"/>
          <w:szCs w:val="28"/>
        </w:rPr>
        <w:t>B中班区域活动重点在于提供繁杂的活动材料</w:t>
      </w:r>
    </w:p>
    <w:p w14:paraId="79DD70A2">
      <w:pPr>
        <w:spacing w:line="500" w:lineRule="exact"/>
        <w:jc w:val="both"/>
        <w:rPr>
          <w:rFonts w:ascii="仿宋_GB2312" w:hAnsi="宋体" w:eastAsia="仿宋_GB2312" w:cs="Arial"/>
          <w:sz w:val="28"/>
          <w:szCs w:val="28"/>
        </w:rPr>
      </w:pPr>
      <w:r>
        <w:rPr>
          <w:rFonts w:ascii="仿宋_GB2312" w:hAnsi="宋体" w:eastAsia="仿宋_GB2312" w:cs="Arial"/>
          <w:sz w:val="28"/>
          <w:szCs w:val="28"/>
        </w:rPr>
        <w:t>C中班区域活动以建构、识字、扮演等方面的内容为主</w:t>
      </w:r>
    </w:p>
    <w:p w14:paraId="24DC2D2F">
      <w:pPr>
        <w:spacing w:line="500" w:lineRule="exact"/>
        <w:jc w:val="both"/>
        <w:rPr>
          <w:rFonts w:ascii="仿宋_GB2312" w:hAnsi="宋体" w:eastAsia="仿宋_GB2312" w:cs="Arial"/>
          <w:sz w:val="28"/>
          <w:szCs w:val="28"/>
        </w:rPr>
      </w:pPr>
      <w:r>
        <w:rPr>
          <w:rFonts w:ascii="仿宋_GB2312" w:hAnsi="宋体" w:eastAsia="仿宋_GB2312" w:cs="Arial"/>
          <w:sz w:val="28"/>
          <w:szCs w:val="28"/>
        </w:rPr>
        <w:t>D中班区域活动以建构、美工、扮演、认知等方面的内容为主</w:t>
      </w:r>
    </w:p>
    <w:p w14:paraId="00D272C2">
      <w:pPr>
        <w:spacing w:line="500" w:lineRule="exact"/>
        <w:jc w:val="both"/>
        <w:rPr>
          <w:rFonts w:ascii="仿宋_GB2312" w:hAnsi="宋体" w:eastAsia="仿宋_GB2312" w:cs="Arial"/>
          <w:sz w:val="28"/>
          <w:szCs w:val="28"/>
        </w:rPr>
      </w:pPr>
      <w:r>
        <w:rPr>
          <w:rFonts w:ascii="仿宋_GB2312" w:hAnsi="宋体" w:eastAsia="仿宋_GB2312" w:cs="Arial"/>
          <w:sz w:val="28"/>
          <w:szCs w:val="28"/>
        </w:rPr>
        <w:t>24. 提出“五指活动”的教育家是（</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085685B0">
        <w:tblPrEx>
          <w:tblCellMar>
            <w:top w:w="0" w:type="dxa"/>
            <w:left w:w="108" w:type="dxa"/>
            <w:bottom w:w="0" w:type="dxa"/>
            <w:right w:w="108" w:type="dxa"/>
          </w:tblCellMar>
        </w:tblPrEx>
        <w:tc>
          <w:tcPr>
            <w:tcW w:w="2074" w:type="dxa"/>
            <w:noWrap w:val="0"/>
            <w:vAlign w:val="top"/>
          </w:tcPr>
          <w:p w14:paraId="07B9B412">
            <w:pPr>
              <w:spacing w:line="500" w:lineRule="exact"/>
              <w:jc w:val="both"/>
              <w:rPr>
                <w:rFonts w:ascii="仿宋_GB2312" w:hAnsi="宋体" w:eastAsia="仿宋_GB2312" w:cs="Arial"/>
                <w:sz w:val="28"/>
                <w:szCs w:val="28"/>
              </w:rPr>
            </w:pPr>
            <w:r>
              <w:rPr>
                <w:rFonts w:ascii="仿宋_GB2312" w:hAnsi="宋体" w:eastAsia="仿宋_GB2312" w:cs="Arial"/>
                <w:sz w:val="28"/>
                <w:szCs w:val="28"/>
              </w:rPr>
              <w:t>A张宗麟</w:t>
            </w:r>
          </w:p>
        </w:tc>
        <w:tc>
          <w:tcPr>
            <w:tcW w:w="2074" w:type="dxa"/>
            <w:noWrap w:val="0"/>
            <w:vAlign w:val="top"/>
          </w:tcPr>
          <w:p w14:paraId="595295C1">
            <w:pPr>
              <w:spacing w:line="500" w:lineRule="exact"/>
              <w:jc w:val="both"/>
              <w:rPr>
                <w:rFonts w:ascii="仿宋_GB2312" w:hAnsi="宋体" w:eastAsia="仿宋_GB2312" w:cs="Arial"/>
                <w:sz w:val="28"/>
                <w:szCs w:val="28"/>
              </w:rPr>
            </w:pPr>
            <w:r>
              <w:rPr>
                <w:rFonts w:ascii="仿宋_GB2312" w:hAnsi="宋体" w:eastAsia="仿宋_GB2312" w:cs="Arial"/>
                <w:sz w:val="28"/>
                <w:szCs w:val="28"/>
              </w:rPr>
              <w:t>B陶行知</w:t>
            </w:r>
          </w:p>
        </w:tc>
        <w:tc>
          <w:tcPr>
            <w:tcW w:w="2074" w:type="dxa"/>
            <w:noWrap w:val="0"/>
            <w:vAlign w:val="top"/>
          </w:tcPr>
          <w:p w14:paraId="727941A1">
            <w:pPr>
              <w:spacing w:line="500" w:lineRule="exact"/>
              <w:jc w:val="both"/>
              <w:rPr>
                <w:rFonts w:ascii="仿宋_GB2312" w:hAnsi="宋体" w:eastAsia="仿宋_GB2312" w:cs="Arial"/>
                <w:sz w:val="28"/>
                <w:szCs w:val="28"/>
              </w:rPr>
            </w:pPr>
            <w:r>
              <w:rPr>
                <w:rFonts w:ascii="仿宋_GB2312" w:hAnsi="宋体" w:eastAsia="仿宋_GB2312" w:cs="Arial"/>
                <w:sz w:val="28"/>
                <w:szCs w:val="28"/>
              </w:rPr>
              <w:t>C陈鹤琴</w:t>
            </w:r>
          </w:p>
        </w:tc>
        <w:tc>
          <w:tcPr>
            <w:tcW w:w="2074" w:type="dxa"/>
            <w:noWrap w:val="0"/>
            <w:vAlign w:val="top"/>
          </w:tcPr>
          <w:p w14:paraId="5619B984">
            <w:pPr>
              <w:spacing w:line="500" w:lineRule="exact"/>
              <w:jc w:val="both"/>
              <w:rPr>
                <w:rFonts w:ascii="仿宋_GB2312" w:hAnsi="宋体" w:eastAsia="仿宋_GB2312" w:cs="Arial"/>
                <w:sz w:val="28"/>
                <w:szCs w:val="28"/>
              </w:rPr>
            </w:pPr>
            <w:r>
              <w:rPr>
                <w:rFonts w:ascii="仿宋_GB2312" w:hAnsi="宋体" w:eastAsia="仿宋_GB2312" w:cs="Arial"/>
                <w:sz w:val="28"/>
                <w:szCs w:val="28"/>
              </w:rPr>
              <w:t>D张雪门</w:t>
            </w:r>
          </w:p>
        </w:tc>
      </w:tr>
    </w:tbl>
    <w:p w14:paraId="4FFB20F1">
      <w:pPr>
        <w:spacing w:line="500" w:lineRule="exact"/>
        <w:jc w:val="both"/>
        <w:rPr>
          <w:rFonts w:ascii="仿宋_GB2312" w:hAnsi="宋体" w:eastAsia="仿宋_GB2312" w:cs="Arial"/>
          <w:sz w:val="28"/>
          <w:szCs w:val="28"/>
        </w:rPr>
      </w:pPr>
      <w:r>
        <w:rPr>
          <w:rFonts w:ascii="仿宋_GB2312" w:hAnsi="宋体" w:eastAsia="仿宋_GB2312" w:cs="Arial"/>
          <w:sz w:val="28"/>
          <w:szCs w:val="28"/>
        </w:rPr>
        <w:t>25.教师帮助幼儿增强其交往的意愿，信心, 克服害羞和退缩的心理，这些策略主要针对（</w:t>
      </w:r>
      <w:r>
        <w:rPr>
          <w:rFonts w:hint="eastAsia" w:ascii="仿宋_GB2312" w:hAnsi="宋体" w:eastAsia="仿宋_GB2312" w:cs="Arial"/>
          <w:sz w:val="28"/>
          <w:szCs w:val="28"/>
          <w:lang w:val="en-US" w:eastAsia="zh-CN"/>
        </w:rPr>
        <w:t>C</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47A3D489">
        <w:tblPrEx>
          <w:tblCellMar>
            <w:top w:w="0" w:type="dxa"/>
            <w:left w:w="108" w:type="dxa"/>
            <w:bottom w:w="0" w:type="dxa"/>
            <w:right w:w="108" w:type="dxa"/>
          </w:tblCellMar>
        </w:tblPrEx>
        <w:tc>
          <w:tcPr>
            <w:tcW w:w="4148" w:type="dxa"/>
            <w:noWrap w:val="0"/>
            <w:vAlign w:val="top"/>
          </w:tcPr>
          <w:p w14:paraId="12201417">
            <w:pPr>
              <w:spacing w:line="500" w:lineRule="exact"/>
              <w:jc w:val="both"/>
              <w:rPr>
                <w:rFonts w:ascii="仿宋_GB2312" w:hAnsi="宋体" w:eastAsia="仿宋_GB2312" w:cs="Arial"/>
                <w:sz w:val="28"/>
                <w:szCs w:val="28"/>
              </w:rPr>
            </w:pPr>
            <w:r>
              <w:rPr>
                <w:rFonts w:ascii="仿宋_GB2312" w:hAnsi="宋体" w:eastAsia="仿宋_GB2312" w:cs="Arial"/>
                <w:sz w:val="28"/>
                <w:szCs w:val="28"/>
              </w:rPr>
              <w:t>A受欢迎型幼儿</w:t>
            </w:r>
          </w:p>
        </w:tc>
        <w:tc>
          <w:tcPr>
            <w:tcW w:w="4148" w:type="dxa"/>
            <w:noWrap w:val="0"/>
            <w:vAlign w:val="top"/>
          </w:tcPr>
          <w:p w14:paraId="062FDE31">
            <w:pPr>
              <w:spacing w:line="500" w:lineRule="exact"/>
              <w:jc w:val="both"/>
              <w:rPr>
                <w:rFonts w:ascii="仿宋_GB2312" w:hAnsi="宋体" w:eastAsia="仿宋_GB2312" w:cs="Arial"/>
                <w:sz w:val="28"/>
                <w:szCs w:val="28"/>
              </w:rPr>
            </w:pPr>
            <w:r>
              <w:rPr>
                <w:rFonts w:ascii="仿宋_GB2312" w:hAnsi="宋体" w:eastAsia="仿宋_GB2312" w:cs="Arial"/>
                <w:sz w:val="28"/>
                <w:szCs w:val="28"/>
              </w:rPr>
              <w:t>B被拒绝型幼儿</w:t>
            </w:r>
          </w:p>
        </w:tc>
      </w:tr>
      <w:tr w14:paraId="3D5141E7">
        <w:tblPrEx>
          <w:tblCellMar>
            <w:top w:w="0" w:type="dxa"/>
            <w:left w:w="108" w:type="dxa"/>
            <w:bottom w:w="0" w:type="dxa"/>
            <w:right w:w="108" w:type="dxa"/>
          </w:tblCellMar>
        </w:tblPrEx>
        <w:tc>
          <w:tcPr>
            <w:tcW w:w="4148" w:type="dxa"/>
            <w:noWrap w:val="0"/>
            <w:vAlign w:val="top"/>
          </w:tcPr>
          <w:p w14:paraId="249856C0">
            <w:pPr>
              <w:spacing w:line="500" w:lineRule="exact"/>
              <w:jc w:val="both"/>
              <w:rPr>
                <w:rFonts w:ascii="仿宋_GB2312" w:hAnsi="宋体" w:eastAsia="仿宋_GB2312" w:cs="Arial"/>
                <w:sz w:val="28"/>
                <w:szCs w:val="28"/>
              </w:rPr>
            </w:pPr>
            <w:r>
              <w:rPr>
                <w:rFonts w:ascii="仿宋_GB2312" w:hAnsi="宋体" w:eastAsia="仿宋_GB2312" w:cs="Arial"/>
                <w:sz w:val="28"/>
                <w:szCs w:val="28"/>
              </w:rPr>
              <w:t>C被忽视型幼儿</w:t>
            </w:r>
          </w:p>
        </w:tc>
        <w:tc>
          <w:tcPr>
            <w:tcW w:w="4148" w:type="dxa"/>
            <w:noWrap w:val="0"/>
            <w:vAlign w:val="top"/>
          </w:tcPr>
          <w:p w14:paraId="08B9D4E3">
            <w:pPr>
              <w:spacing w:line="500" w:lineRule="exact"/>
              <w:jc w:val="both"/>
              <w:rPr>
                <w:rFonts w:ascii="仿宋_GB2312" w:hAnsi="宋体" w:eastAsia="仿宋_GB2312" w:cs="Arial"/>
                <w:sz w:val="28"/>
                <w:szCs w:val="28"/>
              </w:rPr>
            </w:pPr>
            <w:r>
              <w:rPr>
                <w:rFonts w:ascii="仿宋_GB2312" w:hAnsi="宋体" w:eastAsia="仿宋_GB2312" w:cs="Arial"/>
                <w:sz w:val="28"/>
                <w:szCs w:val="28"/>
              </w:rPr>
              <w:t>D一般型幼儿</w:t>
            </w:r>
          </w:p>
        </w:tc>
      </w:tr>
    </w:tbl>
    <w:p w14:paraId="47360465">
      <w:pPr>
        <w:spacing w:line="500" w:lineRule="exact"/>
        <w:jc w:val="both"/>
        <w:rPr>
          <w:rFonts w:ascii="仿宋_GB2312" w:hAnsi="宋体" w:eastAsia="仿宋_GB2312" w:cs="Arial"/>
          <w:sz w:val="28"/>
          <w:szCs w:val="28"/>
        </w:rPr>
      </w:pPr>
      <w:r>
        <w:rPr>
          <w:rFonts w:ascii="仿宋_GB2312" w:hAnsi="宋体" w:eastAsia="仿宋_GB2312" w:cs="Arial"/>
          <w:sz w:val="28"/>
          <w:szCs w:val="28"/>
        </w:rPr>
        <w:t>26.在亲子交往中，母亲应该做到的事情不包括（</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p w14:paraId="1A6FD7F9">
      <w:pPr>
        <w:spacing w:line="500" w:lineRule="exact"/>
        <w:jc w:val="both"/>
        <w:rPr>
          <w:rFonts w:ascii="仿宋_GB2312" w:hAnsi="宋体" w:eastAsia="仿宋_GB2312" w:cs="Arial"/>
          <w:sz w:val="28"/>
          <w:szCs w:val="28"/>
        </w:rPr>
      </w:pPr>
      <w:r>
        <w:rPr>
          <w:rFonts w:ascii="仿宋_GB2312" w:hAnsi="宋体" w:eastAsia="仿宋_GB2312" w:cs="Arial"/>
          <w:sz w:val="28"/>
          <w:szCs w:val="28"/>
        </w:rPr>
        <w:t>A培养幼儿的独立性，避免肢体接触</w:t>
      </w:r>
    </w:p>
    <w:p w14:paraId="19E84955">
      <w:pPr>
        <w:spacing w:line="500" w:lineRule="exact"/>
        <w:jc w:val="both"/>
        <w:rPr>
          <w:rFonts w:ascii="仿宋_GB2312" w:hAnsi="宋体" w:eastAsia="仿宋_GB2312" w:cs="Arial"/>
          <w:sz w:val="28"/>
          <w:szCs w:val="28"/>
        </w:rPr>
      </w:pPr>
      <w:r>
        <w:rPr>
          <w:rFonts w:ascii="仿宋_GB2312" w:hAnsi="宋体" w:eastAsia="仿宋_GB2312" w:cs="Arial"/>
          <w:sz w:val="28"/>
          <w:szCs w:val="28"/>
        </w:rPr>
        <w:t>B尽量保持与幼儿的母子接触</w:t>
      </w:r>
    </w:p>
    <w:p w14:paraId="18F858B0">
      <w:pPr>
        <w:spacing w:line="500" w:lineRule="exact"/>
        <w:jc w:val="both"/>
        <w:rPr>
          <w:rFonts w:ascii="仿宋_GB2312" w:hAnsi="宋体" w:eastAsia="仿宋_GB2312" w:cs="Arial"/>
          <w:sz w:val="28"/>
          <w:szCs w:val="28"/>
        </w:rPr>
      </w:pPr>
      <w:r>
        <w:rPr>
          <w:rFonts w:ascii="仿宋_GB2312" w:hAnsi="宋体" w:eastAsia="仿宋_GB2312" w:cs="Arial"/>
          <w:sz w:val="28"/>
          <w:szCs w:val="28"/>
        </w:rPr>
        <w:t>C及时恰当地对幼儿发出的各种“信号”做出反应</w:t>
      </w:r>
    </w:p>
    <w:p w14:paraId="6A159EFC">
      <w:pPr>
        <w:spacing w:line="500" w:lineRule="exact"/>
        <w:jc w:val="both"/>
        <w:rPr>
          <w:rFonts w:ascii="仿宋_GB2312" w:hAnsi="宋体" w:eastAsia="仿宋_GB2312" w:cs="Arial"/>
          <w:sz w:val="28"/>
          <w:szCs w:val="28"/>
        </w:rPr>
      </w:pPr>
      <w:r>
        <w:rPr>
          <w:rFonts w:ascii="仿宋_GB2312" w:hAnsi="宋体" w:eastAsia="仿宋_GB2312" w:cs="Arial"/>
          <w:sz w:val="28"/>
          <w:szCs w:val="28"/>
        </w:rPr>
        <w:t>D尽量避免与幼儿的长期分离</w:t>
      </w:r>
    </w:p>
    <w:p w14:paraId="04872E8B">
      <w:pPr>
        <w:spacing w:line="500" w:lineRule="exact"/>
        <w:jc w:val="both"/>
        <w:rPr>
          <w:rFonts w:ascii="仿宋_GB2312" w:hAnsi="宋体" w:eastAsia="仿宋_GB2312" w:cs="Arial"/>
          <w:sz w:val="28"/>
          <w:szCs w:val="28"/>
        </w:rPr>
      </w:pPr>
      <w:r>
        <w:rPr>
          <w:rFonts w:ascii="仿宋_GB2312" w:hAnsi="宋体" w:eastAsia="仿宋_GB2312" w:cs="Arial"/>
          <w:sz w:val="28"/>
          <w:szCs w:val="28"/>
        </w:rPr>
        <w:t>27.培养幼儿正确运用感官和运用语言交往的基本能力，增进对环境的认识，培养有益的兴趣和求知欲望，培养初步的动手能力，是我国幼儿园（</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）的基本任务。</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66DCE581">
        <w:tblPrEx>
          <w:tblCellMar>
            <w:top w:w="0" w:type="dxa"/>
            <w:left w:w="108" w:type="dxa"/>
            <w:bottom w:w="0" w:type="dxa"/>
            <w:right w:w="108" w:type="dxa"/>
          </w:tblCellMar>
        </w:tblPrEx>
        <w:tc>
          <w:tcPr>
            <w:tcW w:w="2074" w:type="dxa"/>
            <w:noWrap w:val="0"/>
            <w:vAlign w:val="top"/>
          </w:tcPr>
          <w:p w14:paraId="697EAC37">
            <w:pPr>
              <w:spacing w:line="500" w:lineRule="exact"/>
              <w:jc w:val="both"/>
              <w:rPr>
                <w:rFonts w:ascii="仿宋_GB2312" w:hAnsi="宋体" w:eastAsia="仿宋_GB2312" w:cs="Arial"/>
                <w:sz w:val="28"/>
                <w:szCs w:val="28"/>
              </w:rPr>
            </w:pPr>
            <w:r>
              <w:rPr>
                <w:rFonts w:ascii="仿宋_GB2312" w:hAnsi="宋体" w:eastAsia="仿宋_GB2312" w:cs="Arial"/>
                <w:sz w:val="28"/>
                <w:szCs w:val="28"/>
              </w:rPr>
              <w:t>A体育</w:t>
            </w:r>
          </w:p>
        </w:tc>
        <w:tc>
          <w:tcPr>
            <w:tcW w:w="2074" w:type="dxa"/>
            <w:noWrap w:val="0"/>
            <w:vAlign w:val="top"/>
          </w:tcPr>
          <w:p w14:paraId="5F4705AF">
            <w:pPr>
              <w:spacing w:line="500" w:lineRule="exact"/>
              <w:jc w:val="both"/>
              <w:rPr>
                <w:rFonts w:ascii="仿宋_GB2312" w:hAnsi="宋体" w:eastAsia="仿宋_GB2312" w:cs="Arial"/>
                <w:sz w:val="28"/>
                <w:szCs w:val="28"/>
              </w:rPr>
            </w:pPr>
            <w:r>
              <w:rPr>
                <w:rFonts w:ascii="仿宋_GB2312" w:hAnsi="宋体" w:eastAsia="仿宋_GB2312" w:cs="Arial"/>
                <w:sz w:val="28"/>
                <w:szCs w:val="28"/>
              </w:rPr>
              <w:t>B德育</w:t>
            </w:r>
          </w:p>
        </w:tc>
        <w:tc>
          <w:tcPr>
            <w:tcW w:w="2074" w:type="dxa"/>
            <w:noWrap w:val="0"/>
            <w:vAlign w:val="top"/>
          </w:tcPr>
          <w:p w14:paraId="082F531B">
            <w:pPr>
              <w:spacing w:line="500" w:lineRule="exact"/>
              <w:jc w:val="both"/>
              <w:rPr>
                <w:rFonts w:ascii="仿宋_GB2312" w:hAnsi="宋体" w:eastAsia="仿宋_GB2312" w:cs="Arial"/>
                <w:sz w:val="28"/>
                <w:szCs w:val="28"/>
              </w:rPr>
            </w:pPr>
            <w:r>
              <w:rPr>
                <w:rFonts w:ascii="仿宋_GB2312" w:hAnsi="宋体" w:eastAsia="仿宋_GB2312" w:cs="Arial"/>
                <w:sz w:val="28"/>
                <w:szCs w:val="28"/>
              </w:rPr>
              <w:t>C智育</w:t>
            </w:r>
          </w:p>
        </w:tc>
        <w:tc>
          <w:tcPr>
            <w:tcW w:w="2074" w:type="dxa"/>
            <w:noWrap w:val="0"/>
            <w:vAlign w:val="top"/>
          </w:tcPr>
          <w:p w14:paraId="091838FA">
            <w:pPr>
              <w:spacing w:line="500" w:lineRule="exact"/>
              <w:jc w:val="both"/>
              <w:rPr>
                <w:rFonts w:ascii="仿宋_GB2312" w:hAnsi="宋体" w:eastAsia="仿宋_GB2312" w:cs="Arial"/>
                <w:sz w:val="28"/>
                <w:szCs w:val="28"/>
              </w:rPr>
            </w:pPr>
            <w:r>
              <w:rPr>
                <w:rFonts w:ascii="仿宋_GB2312" w:hAnsi="宋体" w:eastAsia="仿宋_GB2312" w:cs="Arial"/>
                <w:sz w:val="28"/>
                <w:szCs w:val="28"/>
              </w:rPr>
              <w:t>D美育</w:t>
            </w:r>
          </w:p>
        </w:tc>
      </w:tr>
    </w:tbl>
    <w:p w14:paraId="1F5FD5D7">
      <w:pPr>
        <w:spacing w:line="500" w:lineRule="exact"/>
        <w:jc w:val="both"/>
        <w:rPr>
          <w:rFonts w:ascii="仿宋_GB2312" w:hAnsi="宋体" w:eastAsia="仿宋_GB2312" w:cs="Arial"/>
          <w:sz w:val="28"/>
          <w:szCs w:val="28"/>
        </w:rPr>
      </w:pPr>
      <w:r>
        <w:rPr>
          <w:rFonts w:ascii="仿宋_GB2312" w:hAnsi="宋体" w:eastAsia="仿宋_GB2312" w:cs="Arial"/>
          <w:sz w:val="28"/>
          <w:szCs w:val="28"/>
        </w:rPr>
        <w:t>28.让脸上抹上红点的婴儿站在镜子前，观察其行为表现，这个实验测试的是婴儿的（</w:t>
      </w:r>
      <w:r>
        <w:rPr>
          <w:rFonts w:hint="eastAsia" w:ascii="仿宋_GB2312" w:hAnsi="宋体" w:eastAsia="仿宋_GB2312" w:cs="Arial"/>
          <w:sz w:val="28"/>
          <w:szCs w:val="28"/>
          <w:lang w:val="en-US" w:eastAsia="zh-CN"/>
        </w:rPr>
        <w:t>A</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04C1625D">
        <w:tc>
          <w:tcPr>
            <w:tcW w:w="4148" w:type="dxa"/>
            <w:noWrap w:val="0"/>
            <w:vAlign w:val="top"/>
          </w:tcPr>
          <w:p w14:paraId="3C373570">
            <w:pPr>
              <w:spacing w:line="500" w:lineRule="exact"/>
              <w:jc w:val="both"/>
              <w:rPr>
                <w:rFonts w:ascii="仿宋_GB2312" w:hAnsi="宋体" w:eastAsia="仿宋_GB2312" w:cs="Arial"/>
                <w:sz w:val="28"/>
                <w:szCs w:val="28"/>
              </w:rPr>
            </w:pPr>
            <w:r>
              <w:rPr>
                <w:rFonts w:ascii="仿宋_GB2312" w:hAnsi="宋体" w:eastAsia="仿宋_GB2312" w:cs="Arial"/>
                <w:sz w:val="28"/>
                <w:szCs w:val="28"/>
              </w:rPr>
              <w:t>A自我意识</w:t>
            </w:r>
          </w:p>
        </w:tc>
        <w:tc>
          <w:tcPr>
            <w:tcW w:w="4148" w:type="dxa"/>
            <w:noWrap w:val="0"/>
            <w:vAlign w:val="top"/>
          </w:tcPr>
          <w:p w14:paraId="075112BA">
            <w:pPr>
              <w:spacing w:line="500" w:lineRule="exact"/>
              <w:jc w:val="both"/>
              <w:rPr>
                <w:rFonts w:ascii="仿宋_GB2312" w:hAnsi="宋体" w:eastAsia="仿宋_GB2312" w:cs="Arial"/>
                <w:sz w:val="28"/>
                <w:szCs w:val="28"/>
              </w:rPr>
            </w:pPr>
            <w:r>
              <w:rPr>
                <w:rFonts w:ascii="仿宋_GB2312" w:hAnsi="宋体" w:eastAsia="仿宋_GB2312" w:cs="Arial"/>
                <w:sz w:val="28"/>
                <w:szCs w:val="28"/>
              </w:rPr>
              <w:t>B防御意识</w:t>
            </w:r>
          </w:p>
        </w:tc>
      </w:tr>
      <w:tr w14:paraId="536B162B">
        <w:tblPrEx>
          <w:tblCellMar>
            <w:top w:w="0" w:type="dxa"/>
            <w:left w:w="108" w:type="dxa"/>
            <w:bottom w:w="0" w:type="dxa"/>
            <w:right w:w="108" w:type="dxa"/>
          </w:tblCellMar>
        </w:tblPrEx>
        <w:tc>
          <w:tcPr>
            <w:tcW w:w="4148" w:type="dxa"/>
            <w:noWrap w:val="0"/>
            <w:vAlign w:val="top"/>
          </w:tcPr>
          <w:p w14:paraId="0223114D">
            <w:pPr>
              <w:spacing w:line="500" w:lineRule="exact"/>
              <w:jc w:val="both"/>
              <w:rPr>
                <w:rFonts w:ascii="仿宋_GB2312" w:hAnsi="宋体" w:eastAsia="仿宋_GB2312" w:cs="Arial"/>
                <w:sz w:val="28"/>
                <w:szCs w:val="28"/>
              </w:rPr>
            </w:pPr>
            <w:r>
              <w:rPr>
                <w:rFonts w:ascii="仿宋_GB2312" w:hAnsi="宋体" w:eastAsia="仿宋_GB2312" w:cs="Arial"/>
                <w:sz w:val="28"/>
                <w:szCs w:val="28"/>
              </w:rPr>
              <w:t>C性别意识</w:t>
            </w:r>
          </w:p>
        </w:tc>
        <w:tc>
          <w:tcPr>
            <w:tcW w:w="4148" w:type="dxa"/>
            <w:noWrap w:val="0"/>
            <w:vAlign w:val="top"/>
          </w:tcPr>
          <w:p w14:paraId="67516F50">
            <w:pPr>
              <w:spacing w:line="500" w:lineRule="exact"/>
              <w:jc w:val="both"/>
              <w:rPr>
                <w:rFonts w:ascii="仿宋_GB2312" w:hAnsi="宋体" w:eastAsia="仿宋_GB2312" w:cs="Arial"/>
                <w:sz w:val="28"/>
                <w:szCs w:val="28"/>
              </w:rPr>
            </w:pPr>
            <w:r>
              <w:rPr>
                <w:rFonts w:ascii="仿宋_GB2312" w:hAnsi="宋体" w:eastAsia="仿宋_GB2312" w:cs="Arial"/>
                <w:sz w:val="28"/>
                <w:szCs w:val="28"/>
              </w:rPr>
              <w:t>D道德意识</w:t>
            </w:r>
          </w:p>
        </w:tc>
      </w:tr>
    </w:tbl>
    <w:p w14:paraId="6B4B3EE6">
      <w:pPr>
        <w:spacing w:line="500" w:lineRule="exact"/>
        <w:jc w:val="both"/>
        <w:rPr>
          <w:rFonts w:ascii="仿宋_GB2312" w:hAnsi="宋体" w:eastAsia="仿宋_GB2312" w:cs="Arial"/>
          <w:sz w:val="28"/>
          <w:szCs w:val="28"/>
        </w:rPr>
      </w:pPr>
      <w:r>
        <w:rPr>
          <w:rFonts w:ascii="仿宋_GB2312" w:hAnsi="宋体" w:eastAsia="仿宋_GB2312" w:cs="Arial"/>
          <w:sz w:val="28"/>
          <w:szCs w:val="28"/>
        </w:rPr>
        <w:t>29.画家擅长的记忆是（</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4CC87C41">
        <w:tblPrEx>
          <w:tblCellMar>
            <w:top w:w="0" w:type="dxa"/>
            <w:left w:w="108" w:type="dxa"/>
            <w:bottom w:w="0" w:type="dxa"/>
            <w:right w:w="108" w:type="dxa"/>
          </w:tblCellMar>
        </w:tblPrEx>
        <w:tc>
          <w:tcPr>
            <w:tcW w:w="4148" w:type="dxa"/>
            <w:noWrap w:val="0"/>
            <w:vAlign w:val="top"/>
          </w:tcPr>
          <w:p w14:paraId="571EE2F9">
            <w:pPr>
              <w:spacing w:line="500" w:lineRule="exact"/>
              <w:jc w:val="both"/>
              <w:rPr>
                <w:rFonts w:ascii="仿宋_GB2312" w:hAnsi="宋体" w:eastAsia="仿宋_GB2312" w:cs="Arial"/>
                <w:sz w:val="28"/>
                <w:szCs w:val="28"/>
              </w:rPr>
            </w:pPr>
            <w:r>
              <w:rPr>
                <w:rFonts w:ascii="仿宋_GB2312" w:hAnsi="宋体" w:eastAsia="仿宋_GB2312" w:cs="Arial"/>
                <w:sz w:val="28"/>
                <w:szCs w:val="28"/>
              </w:rPr>
              <w:t>A动作记忆</w:t>
            </w:r>
          </w:p>
        </w:tc>
        <w:tc>
          <w:tcPr>
            <w:tcW w:w="4148" w:type="dxa"/>
            <w:noWrap w:val="0"/>
            <w:vAlign w:val="top"/>
          </w:tcPr>
          <w:p w14:paraId="707B9D8A">
            <w:pPr>
              <w:spacing w:line="500" w:lineRule="exact"/>
              <w:jc w:val="both"/>
              <w:rPr>
                <w:rFonts w:ascii="仿宋_GB2312" w:hAnsi="宋体" w:eastAsia="仿宋_GB2312" w:cs="Arial"/>
                <w:sz w:val="28"/>
                <w:szCs w:val="28"/>
              </w:rPr>
            </w:pPr>
            <w:r>
              <w:rPr>
                <w:rFonts w:ascii="仿宋_GB2312" w:hAnsi="宋体" w:eastAsia="仿宋_GB2312" w:cs="Arial"/>
                <w:sz w:val="28"/>
                <w:szCs w:val="28"/>
              </w:rPr>
              <w:t>B形象记忆</w:t>
            </w:r>
          </w:p>
        </w:tc>
      </w:tr>
      <w:tr w14:paraId="56E45F5F">
        <w:tblPrEx>
          <w:tblCellMar>
            <w:top w:w="0" w:type="dxa"/>
            <w:left w:w="108" w:type="dxa"/>
            <w:bottom w:w="0" w:type="dxa"/>
            <w:right w:w="108" w:type="dxa"/>
          </w:tblCellMar>
        </w:tblPrEx>
        <w:tc>
          <w:tcPr>
            <w:tcW w:w="4148" w:type="dxa"/>
            <w:noWrap w:val="0"/>
            <w:vAlign w:val="top"/>
          </w:tcPr>
          <w:p w14:paraId="4ECB1078">
            <w:pPr>
              <w:spacing w:line="500" w:lineRule="exact"/>
              <w:jc w:val="both"/>
              <w:rPr>
                <w:rFonts w:ascii="仿宋_GB2312" w:hAnsi="宋体" w:eastAsia="仿宋_GB2312" w:cs="Arial"/>
                <w:sz w:val="28"/>
                <w:szCs w:val="28"/>
              </w:rPr>
            </w:pPr>
            <w:r>
              <w:rPr>
                <w:rFonts w:ascii="仿宋_GB2312" w:hAnsi="宋体" w:eastAsia="仿宋_GB2312" w:cs="Arial"/>
                <w:sz w:val="28"/>
                <w:szCs w:val="28"/>
              </w:rPr>
              <w:t>C情绪记忆</w:t>
            </w:r>
          </w:p>
        </w:tc>
        <w:tc>
          <w:tcPr>
            <w:tcW w:w="4148" w:type="dxa"/>
            <w:noWrap w:val="0"/>
            <w:vAlign w:val="top"/>
          </w:tcPr>
          <w:p w14:paraId="439AEAC6">
            <w:pPr>
              <w:spacing w:line="500" w:lineRule="exact"/>
              <w:jc w:val="both"/>
              <w:rPr>
                <w:rFonts w:ascii="仿宋_GB2312" w:hAnsi="宋体" w:eastAsia="仿宋_GB2312" w:cs="Arial"/>
                <w:sz w:val="28"/>
                <w:szCs w:val="28"/>
              </w:rPr>
            </w:pPr>
            <w:r>
              <w:rPr>
                <w:rFonts w:ascii="仿宋_GB2312" w:hAnsi="宋体" w:eastAsia="仿宋_GB2312" w:cs="Arial"/>
                <w:sz w:val="28"/>
                <w:szCs w:val="28"/>
              </w:rPr>
              <w:t>D语词记忆</w:t>
            </w:r>
          </w:p>
        </w:tc>
      </w:tr>
    </w:tbl>
    <w:p w14:paraId="432D264E">
      <w:pPr>
        <w:spacing w:line="500" w:lineRule="exact"/>
        <w:jc w:val="both"/>
        <w:rPr>
          <w:rFonts w:ascii="仿宋_GB2312" w:hAnsi="宋体" w:eastAsia="仿宋_GB2312" w:cs="Arial"/>
          <w:sz w:val="28"/>
          <w:szCs w:val="28"/>
        </w:rPr>
      </w:pPr>
      <w:r>
        <w:rPr>
          <w:rFonts w:ascii="仿宋_GB2312" w:hAnsi="宋体" w:eastAsia="仿宋_GB2312" w:cs="Arial"/>
          <w:sz w:val="28"/>
          <w:szCs w:val="28"/>
        </w:rPr>
        <w:t>30.4-5岁儿童实物概念发展的特点是（</w:t>
      </w:r>
      <w:r>
        <w:rPr>
          <w:rFonts w:hint="eastAsia" w:ascii="仿宋_GB2312" w:hAnsi="宋体" w:eastAsia="仿宋_GB2312" w:cs="Arial"/>
          <w:sz w:val="28"/>
          <w:szCs w:val="28"/>
          <w:lang w:val="en-US" w:eastAsia="zh-CN"/>
        </w:rPr>
        <w:t>B</w:t>
      </w:r>
      <w:r>
        <w:rPr>
          <w:rFonts w:ascii="仿宋_GB2312" w:hAnsi="宋体" w:eastAsia="仿宋_GB2312" w:cs="Arial"/>
          <w:sz w:val="28"/>
          <w:szCs w:val="28"/>
        </w:rPr>
        <w:t>）。</w:t>
      </w:r>
    </w:p>
    <w:p w14:paraId="3B84A59E">
      <w:pPr>
        <w:spacing w:line="500" w:lineRule="exact"/>
        <w:jc w:val="both"/>
        <w:rPr>
          <w:rFonts w:ascii="仿宋_GB2312" w:hAnsi="宋体" w:eastAsia="仿宋_GB2312" w:cs="Arial"/>
          <w:sz w:val="28"/>
          <w:szCs w:val="28"/>
        </w:rPr>
      </w:pPr>
      <w:r>
        <w:rPr>
          <w:rFonts w:ascii="仿宋_GB2312" w:hAnsi="宋体" w:eastAsia="仿宋_GB2312" w:cs="Arial"/>
          <w:sz w:val="28"/>
          <w:szCs w:val="28"/>
        </w:rPr>
        <w:t>A所掌握的实物概念主要是他们熟悉的实物</w:t>
      </w:r>
    </w:p>
    <w:p w14:paraId="6F1B92FC">
      <w:pPr>
        <w:spacing w:line="500" w:lineRule="exact"/>
        <w:jc w:val="both"/>
        <w:rPr>
          <w:rFonts w:ascii="仿宋_GB2312" w:hAnsi="宋体" w:eastAsia="仿宋_GB2312" w:cs="Arial"/>
          <w:sz w:val="28"/>
          <w:szCs w:val="28"/>
        </w:rPr>
      </w:pPr>
      <w:r>
        <w:rPr>
          <w:rFonts w:ascii="仿宋_GB2312" w:hAnsi="宋体" w:eastAsia="仿宋_GB2312" w:cs="Arial"/>
          <w:sz w:val="28"/>
          <w:szCs w:val="28"/>
        </w:rPr>
        <w:t>B已经能掌握物体比较突出的特征</w:t>
      </w:r>
    </w:p>
    <w:p w14:paraId="6768A864">
      <w:pPr>
        <w:spacing w:line="500" w:lineRule="exact"/>
        <w:jc w:val="both"/>
        <w:rPr>
          <w:rFonts w:ascii="仿宋_GB2312" w:hAnsi="宋体" w:eastAsia="仿宋_GB2312" w:cs="Arial"/>
          <w:sz w:val="28"/>
          <w:szCs w:val="28"/>
        </w:rPr>
      </w:pPr>
      <w:r>
        <w:rPr>
          <w:rFonts w:ascii="仿宋_GB2312" w:hAnsi="宋体" w:eastAsia="仿宋_GB2312" w:cs="Arial"/>
          <w:sz w:val="28"/>
          <w:szCs w:val="28"/>
        </w:rPr>
        <w:t>C给物体下定义多为功用型的</w:t>
      </w:r>
    </w:p>
    <w:p w14:paraId="7C21B93E">
      <w:pPr>
        <w:spacing w:line="500" w:lineRule="exact"/>
        <w:jc w:val="both"/>
        <w:rPr>
          <w:rFonts w:ascii="仿宋_GB2312" w:hAnsi="宋体" w:eastAsia="仿宋_GB2312" w:cs="Arial"/>
          <w:sz w:val="28"/>
          <w:szCs w:val="28"/>
        </w:rPr>
      </w:pPr>
      <w:r>
        <w:rPr>
          <w:rFonts w:ascii="仿宋_GB2312" w:hAnsi="宋体" w:eastAsia="仿宋_GB2312" w:cs="Arial"/>
          <w:sz w:val="28"/>
          <w:szCs w:val="28"/>
        </w:rPr>
        <w:t>D初步掌握物体若干特征的总和</w:t>
      </w:r>
    </w:p>
    <w:p w14:paraId="1CB05B52">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二、多项选择题（请将每题正确答案的代码填在括号内，错选、多选、少选、未选均不得分。本大题共</w:t>
      </w:r>
      <w:r>
        <w:rPr>
          <w:rFonts w:ascii="仿宋_GB2312" w:hAnsi="宋体" w:eastAsia="仿宋_GB2312" w:cs="Arial"/>
          <w:sz w:val="28"/>
          <w:szCs w:val="28"/>
        </w:rPr>
        <w:t>10小题）</w:t>
      </w:r>
    </w:p>
    <w:p w14:paraId="4FE0A37B">
      <w:pPr>
        <w:spacing w:line="500" w:lineRule="exact"/>
        <w:jc w:val="both"/>
        <w:rPr>
          <w:rFonts w:ascii="仿宋_GB2312" w:hAnsi="宋体" w:eastAsia="仿宋_GB2312" w:cs="Arial"/>
          <w:sz w:val="28"/>
          <w:szCs w:val="28"/>
        </w:rPr>
      </w:pPr>
      <w:r>
        <w:rPr>
          <w:rFonts w:ascii="仿宋_GB2312" w:hAnsi="宋体" w:eastAsia="仿宋_GB2312" w:cs="Arial"/>
          <w:sz w:val="28"/>
          <w:szCs w:val="28"/>
        </w:rPr>
        <w:t>31.幼儿园教育应当贯彻的原则有（</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p w14:paraId="0D329D0B">
      <w:pPr>
        <w:spacing w:line="500" w:lineRule="exact"/>
        <w:jc w:val="both"/>
        <w:rPr>
          <w:rFonts w:ascii="仿宋_GB2312" w:hAnsi="宋体" w:eastAsia="仿宋_GB2312" w:cs="Arial"/>
          <w:sz w:val="28"/>
          <w:szCs w:val="28"/>
        </w:rPr>
      </w:pPr>
      <w:r>
        <w:rPr>
          <w:rFonts w:ascii="仿宋_GB2312" w:hAnsi="宋体" w:eastAsia="仿宋_GB2312" w:cs="Arial"/>
          <w:sz w:val="28"/>
          <w:szCs w:val="28"/>
        </w:rPr>
        <w:t>A体、智、德、美等互相渗透，有机结合</w:t>
      </w:r>
    </w:p>
    <w:p w14:paraId="4DD2F0BE">
      <w:pPr>
        <w:spacing w:line="500" w:lineRule="exact"/>
        <w:jc w:val="both"/>
        <w:rPr>
          <w:rFonts w:ascii="仿宋_GB2312" w:hAnsi="宋体" w:eastAsia="仿宋_GB2312" w:cs="Arial"/>
          <w:sz w:val="28"/>
          <w:szCs w:val="28"/>
        </w:rPr>
      </w:pPr>
      <w:r>
        <w:rPr>
          <w:rFonts w:ascii="仿宋_GB2312" w:hAnsi="宋体" w:eastAsia="仿宋_GB2312" w:cs="Arial"/>
          <w:sz w:val="28"/>
          <w:szCs w:val="28"/>
        </w:rPr>
        <w:t>B遵循幼儿身心发展规律，符合幼儿年龄特点</w:t>
      </w:r>
    </w:p>
    <w:p w14:paraId="42A774FB">
      <w:pPr>
        <w:spacing w:line="500" w:lineRule="exact"/>
        <w:jc w:val="both"/>
        <w:rPr>
          <w:rFonts w:ascii="仿宋_GB2312" w:hAnsi="宋体" w:eastAsia="仿宋_GB2312" w:cs="Arial"/>
          <w:sz w:val="28"/>
          <w:szCs w:val="28"/>
        </w:rPr>
      </w:pPr>
      <w:r>
        <w:rPr>
          <w:rFonts w:ascii="仿宋_GB2312" w:hAnsi="宋体" w:eastAsia="仿宋_GB2312" w:cs="Arial"/>
          <w:sz w:val="28"/>
          <w:szCs w:val="28"/>
        </w:rPr>
        <w:t>C面向全体幼儿</w:t>
      </w:r>
    </w:p>
    <w:p w14:paraId="113C693B">
      <w:pPr>
        <w:spacing w:line="500" w:lineRule="exact"/>
        <w:jc w:val="both"/>
        <w:rPr>
          <w:rFonts w:ascii="仿宋_GB2312" w:hAnsi="宋体" w:eastAsia="仿宋_GB2312" w:cs="Arial"/>
          <w:sz w:val="28"/>
          <w:szCs w:val="28"/>
        </w:rPr>
      </w:pPr>
      <w:r>
        <w:rPr>
          <w:rFonts w:ascii="仿宋_GB2312" w:hAnsi="宋体" w:eastAsia="仿宋_GB2312" w:cs="Arial"/>
          <w:sz w:val="28"/>
          <w:szCs w:val="28"/>
        </w:rPr>
        <w:t>D以游戏为基本活动</w:t>
      </w:r>
    </w:p>
    <w:p w14:paraId="7E0F12B9">
      <w:pPr>
        <w:spacing w:line="500" w:lineRule="exact"/>
        <w:jc w:val="both"/>
        <w:rPr>
          <w:rFonts w:ascii="仿宋_GB2312" w:hAnsi="宋体" w:eastAsia="仿宋_GB2312" w:cs="Arial"/>
          <w:sz w:val="28"/>
          <w:szCs w:val="28"/>
        </w:rPr>
      </w:pPr>
      <w:r>
        <w:rPr>
          <w:rFonts w:ascii="仿宋_GB2312" w:hAnsi="宋体" w:eastAsia="仿宋_GB2312" w:cs="Arial"/>
          <w:sz w:val="28"/>
          <w:szCs w:val="28"/>
        </w:rPr>
        <w:t>32.新时期党和国家的教育方针是（</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p w14:paraId="42BDC54A">
      <w:pPr>
        <w:spacing w:line="500" w:lineRule="exact"/>
        <w:jc w:val="both"/>
        <w:rPr>
          <w:rFonts w:ascii="仿宋_GB2312" w:hAnsi="宋体" w:eastAsia="仿宋_GB2312" w:cs="Arial"/>
          <w:sz w:val="28"/>
          <w:szCs w:val="28"/>
        </w:rPr>
      </w:pPr>
      <w:r>
        <w:rPr>
          <w:rFonts w:ascii="仿宋_GB2312" w:hAnsi="宋体" w:eastAsia="仿宋_GB2312" w:cs="Arial"/>
          <w:sz w:val="28"/>
          <w:szCs w:val="28"/>
        </w:rPr>
        <w:t>A坚持教育为社会主义现代化建设服务</w:t>
      </w:r>
    </w:p>
    <w:p w14:paraId="6C21DFAB">
      <w:pPr>
        <w:spacing w:line="500" w:lineRule="exact"/>
        <w:jc w:val="both"/>
        <w:rPr>
          <w:rFonts w:ascii="仿宋_GB2312" w:hAnsi="宋体" w:eastAsia="仿宋_GB2312" w:cs="Arial"/>
          <w:sz w:val="28"/>
          <w:szCs w:val="28"/>
        </w:rPr>
      </w:pPr>
      <w:r>
        <w:rPr>
          <w:rFonts w:ascii="仿宋_GB2312" w:hAnsi="宋体" w:eastAsia="仿宋_GB2312" w:cs="Arial"/>
          <w:sz w:val="28"/>
          <w:szCs w:val="28"/>
        </w:rPr>
        <w:t>B为人民服务</w:t>
      </w:r>
    </w:p>
    <w:p w14:paraId="0708A144">
      <w:pPr>
        <w:spacing w:line="500" w:lineRule="exact"/>
        <w:jc w:val="both"/>
        <w:rPr>
          <w:rFonts w:ascii="仿宋_GB2312" w:hAnsi="宋体" w:eastAsia="仿宋_GB2312" w:cs="Arial"/>
          <w:sz w:val="28"/>
          <w:szCs w:val="28"/>
        </w:rPr>
      </w:pPr>
      <w:r>
        <w:rPr>
          <w:rFonts w:ascii="仿宋_GB2312" w:hAnsi="宋体" w:eastAsia="仿宋_GB2312" w:cs="Arial"/>
          <w:sz w:val="28"/>
          <w:szCs w:val="28"/>
        </w:rPr>
        <w:t>C培养德、智、体、美全面发展的社会主义建设者和接班人</w:t>
      </w:r>
    </w:p>
    <w:p w14:paraId="12F3DFF0">
      <w:pPr>
        <w:spacing w:line="500" w:lineRule="exact"/>
        <w:jc w:val="both"/>
        <w:rPr>
          <w:rFonts w:ascii="仿宋_GB2312" w:hAnsi="宋体" w:eastAsia="仿宋_GB2312" w:cs="Arial"/>
          <w:sz w:val="28"/>
          <w:szCs w:val="28"/>
        </w:rPr>
      </w:pPr>
      <w:r>
        <w:rPr>
          <w:rFonts w:ascii="仿宋_GB2312" w:hAnsi="宋体" w:eastAsia="仿宋_GB2312" w:cs="Arial"/>
          <w:sz w:val="28"/>
          <w:szCs w:val="28"/>
        </w:rPr>
        <w:t>D努力办好人民满意的教育</w:t>
      </w:r>
    </w:p>
    <w:p w14:paraId="191619C3">
      <w:pPr>
        <w:spacing w:line="500" w:lineRule="exact"/>
        <w:jc w:val="both"/>
        <w:rPr>
          <w:rFonts w:ascii="仿宋_GB2312" w:hAnsi="宋体" w:eastAsia="仿宋_GB2312" w:cs="Arial"/>
          <w:sz w:val="28"/>
          <w:szCs w:val="28"/>
        </w:rPr>
      </w:pPr>
      <w:r>
        <w:rPr>
          <w:rFonts w:ascii="仿宋_GB2312" w:hAnsi="宋体" w:eastAsia="仿宋_GB2312" w:cs="Arial"/>
          <w:sz w:val="28"/>
          <w:szCs w:val="28"/>
        </w:rPr>
        <w:t>33.《幼儿园工作规程》指出幼儿园教育工作的原则有（</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）等。</w:t>
      </w:r>
    </w:p>
    <w:p w14:paraId="1A165FB0">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A德智体美方面的教育应相互渗透，有机结合                </w:t>
      </w:r>
    </w:p>
    <w:p w14:paraId="76E95A28">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B遵循幼儿身心发展规律，符合幼儿年龄特点 </w:t>
      </w:r>
    </w:p>
    <w:p w14:paraId="2378B057">
      <w:pPr>
        <w:spacing w:line="500" w:lineRule="exact"/>
        <w:jc w:val="both"/>
        <w:rPr>
          <w:rFonts w:ascii="仿宋_GB2312" w:hAnsi="宋体" w:eastAsia="仿宋_GB2312" w:cs="Arial"/>
          <w:sz w:val="28"/>
          <w:szCs w:val="28"/>
        </w:rPr>
      </w:pPr>
      <w:r>
        <w:rPr>
          <w:rFonts w:ascii="仿宋_GB2312" w:hAnsi="宋体" w:eastAsia="仿宋_GB2312" w:cs="Arial"/>
          <w:sz w:val="28"/>
          <w:szCs w:val="28"/>
        </w:rPr>
        <w:t xml:space="preserve">C注重个体差异，因人施教，引导幼儿个性健康发展 </w:t>
      </w:r>
    </w:p>
    <w:p w14:paraId="635B218D">
      <w:pPr>
        <w:spacing w:line="500" w:lineRule="exact"/>
        <w:jc w:val="both"/>
        <w:rPr>
          <w:rFonts w:ascii="仿宋_GB2312" w:hAnsi="宋体" w:eastAsia="仿宋_GB2312" w:cs="Arial"/>
          <w:sz w:val="28"/>
          <w:szCs w:val="28"/>
        </w:rPr>
      </w:pPr>
      <w:r>
        <w:rPr>
          <w:rFonts w:ascii="仿宋_GB2312" w:hAnsi="宋体" w:eastAsia="仿宋_GB2312" w:cs="Arial"/>
          <w:sz w:val="28"/>
          <w:szCs w:val="28"/>
        </w:rPr>
        <w:t>D面向全体幼儿，热爱幼儿</w:t>
      </w:r>
    </w:p>
    <w:p w14:paraId="3C3F3458">
      <w:pPr>
        <w:spacing w:line="500" w:lineRule="exact"/>
        <w:jc w:val="both"/>
        <w:rPr>
          <w:rFonts w:ascii="仿宋_GB2312" w:hAnsi="宋体" w:eastAsia="仿宋_GB2312" w:cs="Arial"/>
          <w:sz w:val="28"/>
          <w:szCs w:val="28"/>
        </w:rPr>
      </w:pPr>
      <w:r>
        <w:rPr>
          <w:rFonts w:ascii="仿宋_GB2312" w:hAnsi="宋体" w:eastAsia="仿宋_GB2312" w:cs="Arial"/>
          <w:sz w:val="28"/>
          <w:szCs w:val="28"/>
        </w:rPr>
        <w:t>34.切断呼吸道传染病的传播途径，除实施隔离外还要做到（</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）。A呕吐物要经过严格的消毒</w:t>
      </w:r>
    </w:p>
    <w:p w14:paraId="4993595A">
      <w:pPr>
        <w:spacing w:line="500" w:lineRule="exact"/>
        <w:jc w:val="both"/>
        <w:rPr>
          <w:rFonts w:ascii="仿宋_GB2312" w:hAnsi="宋体" w:eastAsia="仿宋_GB2312" w:cs="Arial"/>
          <w:sz w:val="28"/>
          <w:szCs w:val="28"/>
        </w:rPr>
      </w:pPr>
      <w:r>
        <w:rPr>
          <w:rFonts w:ascii="仿宋_GB2312" w:hAnsi="宋体" w:eastAsia="仿宋_GB2312" w:cs="Arial"/>
          <w:sz w:val="28"/>
          <w:szCs w:val="28"/>
        </w:rPr>
        <w:t>B实行湿式打扫，防治灰尘飞扬</w:t>
      </w:r>
    </w:p>
    <w:p w14:paraId="7F703055">
      <w:pPr>
        <w:spacing w:line="500" w:lineRule="exact"/>
        <w:jc w:val="both"/>
        <w:rPr>
          <w:rFonts w:ascii="仿宋_GB2312" w:hAnsi="宋体" w:eastAsia="仿宋_GB2312" w:cs="Arial"/>
          <w:sz w:val="28"/>
          <w:szCs w:val="28"/>
        </w:rPr>
      </w:pPr>
      <w:r>
        <w:rPr>
          <w:rFonts w:ascii="仿宋_GB2312" w:hAnsi="宋体" w:eastAsia="仿宋_GB2312" w:cs="Arial"/>
          <w:sz w:val="28"/>
          <w:szCs w:val="28"/>
        </w:rPr>
        <w:t>C加强通风换气</w:t>
      </w:r>
    </w:p>
    <w:p w14:paraId="6C6249A2">
      <w:pPr>
        <w:spacing w:line="500" w:lineRule="exact"/>
        <w:jc w:val="both"/>
        <w:rPr>
          <w:rFonts w:ascii="仿宋_GB2312" w:hAnsi="宋体" w:eastAsia="仿宋_GB2312" w:cs="Arial"/>
          <w:sz w:val="28"/>
          <w:szCs w:val="28"/>
        </w:rPr>
      </w:pPr>
      <w:r>
        <w:rPr>
          <w:rFonts w:ascii="仿宋_GB2312" w:hAnsi="宋体" w:eastAsia="仿宋_GB2312" w:cs="Arial"/>
          <w:sz w:val="28"/>
          <w:szCs w:val="28"/>
        </w:rPr>
        <w:t>D采用紫外线照射或乳酸蒸汽消毒，以保持空气新鲜</w:t>
      </w:r>
    </w:p>
    <w:p w14:paraId="17E82E8D">
      <w:pPr>
        <w:spacing w:line="500" w:lineRule="exact"/>
        <w:jc w:val="both"/>
        <w:rPr>
          <w:rFonts w:ascii="仿宋_GB2312" w:hAnsi="宋体" w:eastAsia="仿宋_GB2312" w:cs="Arial"/>
          <w:sz w:val="28"/>
          <w:szCs w:val="28"/>
        </w:rPr>
      </w:pPr>
      <w:r>
        <w:rPr>
          <w:rFonts w:ascii="仿宋_GB2312" w:hAnsi="宋体" w:eastAsia="仿宋_GB2312" w:cs="Arial"/>
          <w:sz w:val="28"/>
          <w:szCs w:val="28"/>
        </w:rPr>
        <w:t>35.影响幼儿生长发育的内在因素有（</w:t>
      </w:r>
      <w:r>
        <w:rPr>
          <w:rFonts w:hint="eastAsia" w:ascii="仿宋_GB2312" w:hAnsi="宋体" w:eastAsia="仿宋_GB2312" w:cs="Arial"/>
          <w:sz w:val="28"/>
          <w:szCs w:val="28"/>
          <w:lang w:val="en-US" w:eastAsia="zh-CN"/>
        </w:rPr>
        <w:t>BCD</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3021B681">
        <w:tblPrEx>
          <w:tblCellMar>
            <w:top w:w="0" w:type="dxa"/>
            <w:left w:w="108" w:type="dxa"/>
            <w:bottom w:w="0" w:type="dxa"/>
            <w:right w:w="108" w:type="dxa"/>
          </w:tblCellMar>
        </w:tblPrEx>
        <w:tc>
          <w:tcPr>
            <w:tcW w:w="2074" w:type="dxa"/>
            <w:noWrap w:val="0"/>
            <w:vAlign w:val="top"/>
          </w:tcPr>
          <w:p w14:paraId="35EAE863">
            <w:pPr>
              <w:spacing w:line="500" w:lineRule="exact"/>
              <w:jc w:val="both"/>
              <w:rPr>
                <w:rFonts w:ascii="仿宋_GB2312" w:hAnsi="宋体" w:eastAsia="仿宋_GB2312" w:cs="Arial"/>
                <w:sz w:val="28"/>
                <w:szCs w:val="28"/>
              </w:rPr>
            </w:pPr>
            <w:r>
              <w:rPr>
                <w:rFonts w:ascii="仿宋_GB2312" w:hAnsi="宋体" w:eastAsia="仿宋_GB2312" w:cs="Arial"/>
                <w:sz w:val="28"/>
                <w:szCs w:val="28"/>
              </w:rPr>
              <w:t>A营养</w:t>
            </w:r>
          </w:p>
        </w:tc>
        <w:tc>
          <w:tcPr>
            <w:tcW w:w="2074" w:type="dxa"/>
            <w:noWrap w:val="0"/>
            <w:vAlign w:val="top"/>
          </w:tcPr>
          <w:p w14:paraId="293046BA">
            <w:pPr>
              <w:spacing w:line="500" w:lineRule="exact"/>
              <w:jc w:val="both"/>
              <w:rPr>
                <w:rFonts w:ascii="仿宋_GB2312" w:hAnsi="宋体" w:eastAsia="仿宋_GB2312" w:cs="Arial"/>
                <w:sz w:val="28"/>
                <w:szCs w:val="28"/>
              </w:rPr>
            </w:pPr>
            <w:r>
              <w:rPr>
                <w:rFonts w:ascii="仿宋_GB2312" w:hAnsi="宋体" w:eastAsia="仿宋_GB2312" w:cs="Arial"/>
                <w:sz w:val="28"/>
                <w:szCs w:val="28"/>
              </w:rPr>
              <w:t>B遗传</w:t>
            </w:r>
          </w:p>
        </w:tc>
        <w:tc>
          <w:tcPr>
            <w:tcW w:w="2074" w:type="dxa"/>
            <w:noWrap w:val="0"/>
            <w:vAlign w:val="top"/>
          </w:tcPr>
          <w:p w14:paraId="7D6CEE67">
            <w:pPr>
              <w:spacing w:line="500" w:lineRule="exact"/>
              <w:jc w:val="both"/>
              <w:rPr>
                <w:rFonts w:ascii="仿宋_GB2312" w:hAnsi="宋体" w:eastAsia="仿宋_GB2312" w:cs="Arial"/>
                <w:sz w:val="28"/>
                <w:szCs w:val="28"/>
              </w:rPr>
            </w:pPr>
            <w:r>
              <w:rPr>
                <w:rFonts w:ascii="仿宋_GB2312" w:hAnsi="宋体" w:eastAsia="仿宋_GB2312" w:cs="Arial"/>
                <w:sz w:val="28"/>
                <w:szCs w:val="28"/>
              </w:rPr>
              <w:t>C内分泌</w:t>
            </w:r>
          </w:p>
        </w:tc>
        <w:tc>
          <w:tcPr>
            <w:tcW w:w="2074" w:type="dxa"/>
            <w:noWrap w:val="0"/>
            <w:vAlign w:val="top"/>
          </w:tcPr>
          <w:p w14:paraId="3C6F937E">
            <w:pPr>
              <w:spacing w:line="500" w:lineRule="exact"/>
              <w:jc w:val="both"/>
              <w:rPr>
                <w:rFonts w:ascii="仿宋_GB2312" w:hAnsi="宋体" w:eastAsia="仿宋_GB2312" w:cs="Arial"/>
                <w:sz w:val="28"/>
                <w:szCs w:val="28"/>
              </w:rPr>
            </w:pPr>
            <w:r>
              <w:rPr>
                <w:rFonts w:ascii="仿宋_GB2312" w:hAnsi="宋体" w:eastAsia="仿宋_GB2312" w:cs="Arial"/>
                <w:sz w:val="28"/>
                <w:szCs w:val="28"/>
              </w:rPr>
              <w:t>D性别</w:t>
            </w:r>
          </w:p>
        </w:tc>
      </w:tr>
    </w:tbl>
    <w:p w14:paraId="583F1B9A">
      <w:pPr>
        <w:spacing w:line="500" w:lineRule="exact"/>
        <w:jc w:val="both"/>
        <w:rPr>
          <w:rFonts w:ascii="仿宋_GB2312" w:hAnsi="宋体" w:eastAsia="仿宋_GB2312" w:cs="Arial"/>
          <w:sz w:val="28"/>
          <w:szCs w:val="28"/>
        </w:rPr>
      </w:pPr>
      <w:r>
        <w:rPr>
          <w:rFonts w:ascii="仿宋_GB2312" w:hAnsi="宋体" w:eastAsia="仿宋_GB2312" w:cs="Arial"/>
          <w:sz w:val="28"/>
          <w:szCs w:val="28"/>
        </w:rPr>
        <w:t>36.医务保健人员和保教人员对入园幼儿进行的每日健康检查和观察主要有（</w:t>
      </w:r>
      <w:r>
        <w:rPr>
          <w:rFonts w:hint="eastAsia" w:ascii="仿宋_GB2312" w:hAnsi="宋体" w:eastAsia="仿宋_GB2312" w:cs="Arial"/>
          <w:sz w:val="28"/>
          <w:szCs w:val="28"/>
          <w:lang w:val="en-US" w:eastAsia="zh-CN"/>
        </w:rPr>
        <w:t>ABCD</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4144A7F1">
        <w:tblPrEx>
          <w:tblCellMar>
            <w:top w:w="0" w:type="dxa"/>
            <w:left w:w="108" w:type="dxa"/>
            <w:bottom w:w="0" w:type="dxa"/>
            <w:right w:w="108" w:type="dxa"/>
          </w:tblCellMar>
        </w:tblPrEx>
        <w:tc>
          <w:tcPr>
            <w:tcW w:w="4148" w:type="dxa"/>
            <w:noWrap w:val="0"/>
            <w:vAlign w:val="top"/>
          </w:tcPr>
          <w:p w14:paraId="717173AB">
            <w:pPr>
              <w:spacing w:line="500" w:lineRule="exact"/>
              <w:jc w:val="both"/>
              <w:rPr>
                <w:rFonts w:ascii="仿宋_GB2312" w:hAnsi="宋体" w:eastAsia="仿宋_GB2312" w:cs="Arial"/>
                <w:sz w:val="28"/>
                <w:szCs w:val="28"/>
              </w:rPr>
            </w:pPr>
            <w:r>
              <w:rPr>
                <w:rFonts w:ascii="仿宋_GB2312" w:hAnsi="宋体" w:eastAsia="仿宋_GB2312" w:cs="Arial"/>
                <w:sz w:val="28"/>
                <w:szCs w:val="28"/>
              </w:rPr>
              <w:t>A入园晨检</w:t>
            </w:r>
          </w:p>
        </w:tc>
        <w:tc>
          <w:tcPr>
            <w:tcW w:w="4148" w:type="dxa"/>
            <w:noWrap w:val="0"/>
            <w:vAlign w:val="top"/>
          </w:tcPr>
          <w:p w14:paraId="48A928EE">
            <w:pPr>
              <w:spacing w:line="500" w:lineRule="exact"/>
              <w:jc w:val="both"/>
              <w:rPr>
                <w:rFonts w:ascii="仿宋_GB2312" w:hAnsi="宋体" w:eastAsia="仿宋_GB2312" w:cs="Arial"/>
                <w:sz w:val="28"/>
                <w:szCs w:val="28"/>
              </w:rPr>
            </w:pPr>
            <w:r>
              <w:rPr>
                <w:rFonts w:ascii="仿宋_GB2312" w:hAnsi="宋体" w:eastAsia="仿宋_GB2312" w:cs="Arial"/>
                <w:sz w:val="28"/>
                <w:szCs w:val="28"/>
              </w:rPr>
              <w:t>B离园午检</w:t>
            </w:r>
          </w:p>
        </w:tc>
      </w:tr>
      <w:tr w14:paraId="7BD72540">
        <w:tblPrEx>
          <w:tblCellMar>
            <w:top w:w="0" w:type="dxa"/>
            <w:left w:w="108" w:type="dxa"/>
            <w:bottom w:w="0" w:type="dxa"/>
            <w:right w:w="108" w:type="dxa"/>
          </w:tblCellMar>
        </w:tblPrEx>
        <w:tc>
          <w:tcPr>
            <w:tcW w:w="4148" w:type="dxa"/>
            <w:noWrap w:val="0"/>
            <w:vAlign w:val="top"/>
          </w:tcPr>
          <w:p w14:paraId="28EAB939">
            <w:pPr>
              <w:spacing w:line="500" w:lineRule="exact"/>
              <w:jc w:val="both"/>
              <w:rPr>
                <w:rFonts w:ascii="仿宋_GB2312" w:hAnsi="宋体" w:eastAsia="仿宋_GB2312" w:cs="Arial"/>
                <w:sz w:val="28"/>
                <w:szCs w:val="28"/>
              </w:rPr>
            </w:pPr>
            <w:r>
              <w:rPr>
                <w:rFonts w:ascii="仿宋_GB2312" w:hAnsi="宋体" w:eastAsia="仿宋_GB2312" w:cs="Arial"/>
                <w:sz w:val="28"/>
                <w:szCs w:val="28"/>
              </w:rPr>
              <w:t>C离园晚检</w:t>
            </w:r>
          </w:p>
        </w:tc>
        <w:tc>
          <w:tcPr>
            <w:tcW w:w="4148" w:type="dxa"/>
            <w:noWrap w:val="0"/>
            <w:vAlign w:val="top"/>
          </w:tcPr>
          <w:p w14:paraId="34057D53">
            <w:pPr>
              <w:spacing w:line="500" w:lineRule="exact"/>
              <w:jc w:val="both"/>
              <w:rPr>
                <w:rFonts w:ascii="仿宋_GB2312" w:hAnsi="宋体" w:eastAsia="仿宋_GB2312" w:cs="Arial"/>
                <w:sz w:val="28"/>
                <w:szCs w:val="28"/>
              </w:rPr>
            </w:pPr>
            <w:r>
              <w:rPr>
                <w:rFonts w:ascii="仿宋_GB2312" w:hAnsi="宋体" w:eastAsia="仿宋_GB2312" w:cs="Arial"/>
                <w:sz w:val="28"/>
                <w:szCs w:val="28"/>
              </w:rPr>
              <w:t>D全日观察</w:t>
            </w:r>
          </w:p>
        </w:tc>
      </w:tr>
    </w:tbl>
    <w:p w14:paraId="543A89F6">
      <w:pPr>
        <w:spacing w:line="500" w:lineRule="exact"/>
        <w:jc w:val="both"/>
        <w:rPr>
          <w:rFonts w:ascii="仿宋_GB2312" w:hAnsi="宋体" w:eastAsia="仿宋_GB2312" w:cs="Arial"/>
          <w:sz w:val="28"/>
          <w:szCs w:val="28"/>
        </w:rPr>
      </w:pPr>
      <w:r>
        <w:rPr>
          <w:rFonts w:ascii="仿宋_GB2312" w:hAnsi="宋体" w:eastAsia="仿宋_GB2312" w:cs="Arial"/>
          <w:sz w:val="28"/>
          <w:szCs w:val="28"/>
        </w:rPr>
        <w:t>37.幼儿园环境创设的意义是（</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w:t>
      </w:r>
    </w:p>
    <w:p w14:paraId="26737EA8">
      <w:pPr>
        <w:spacing w:line="500" w:lineRule="exact"/>
        <w:jc w:val="both"/>
        <w:rPr>
          <w:rFonts w:ascii="仿宋_GB2312" w:hAnsi="宋体" w:eastAsia="仿宋_GB2312" w:cs="Arial"/>
          <w:sz w:val="28"/>
          <w:szCs w:val="28"/>
        </w:rPr>
      </w:pPr>
      <w:r>
        <w:rPr>
          <w:rFonts w:ascii="仿宋_GB2312" w:hAnsi="宋体" w:eastAsia="仿宋_GB2312" w:cs="Arial"/>
          <w:sz w:val="28"/>
          <w:szCs w:val="28"/>
        </w:rPr>
        <w:t>A提供幼儿发展的保障</w:t>
      </w:r>
    </w:p>
    <w:p w14:paraId="0D686330">
      <w:pPr>
        <w:spacing w:line="500" w:lineRule="exact"/>
        <w:jc w:val="both"/>
        <w:rPr>
          <w:rFonts w:ascii="仿宋_GB2312" w:hAnsi="宋体" w:eastAsia="仿宋_GB2312" w:cs="Arial"/>
          <w:sz w:val="28"/>
          <w:szCs w:val="28"/>
        </w:rPr>
      </w:pPr>
      <w:r>
        <w:rPr>
          <w:rFonts w:ascii="仿宋_GB2312" w:hAnsi="宋体" w:eastAsia="仿宋_GB2312" w:cs="Arial"/>
          <w:sz w:val="28"/>
          <w:szCs w:val="28"/>
        </w:rPr>
        <w:t>B促进幼儿身心健康</w:t>
      </w:r>
    </w:p>
    <w:p w14:paraId="0CE7D64B">
      <w:pPr>
        <w:spacing w:line="500" w:lineRule="exact"/>
        <w:jc w:val="both"/>
        <w:rPr>
          <w:rFonts w:ascii="仿宋_GB2312" w:hAnsi="宋体" w:eastAsia="仿宋_GB2312" w:cs="Arial"/>
          <w:sz w:val="28"/>
          <w:szCs w:val="28"/>
        </w:rPr>
      </w:pPr>
      <w:r>
        <w:rPr>
          <w:rFonts w:ascii="仿宋_GB2312" w:hAnsi="宋体" w:eastAsia="仿宋_GB2312" w:cs="Arial"/>
          <w:sz w:val="28"/>
          <w:szCs w:val="28"/>
        </w:rPr>
        <w:t>C激发幼儿创新潜能</w:t>
      </w:r>
    </w:p>
    <w:p w14:paraId="11D2CC82">
      <w:pPr>
        <w:spacing w:line="500" w:lineRule="exact"/>
        <w:jc w:val="both"/>
        <w:rPr>
          <w:rFonts w:ascii="仿宋_GB2312" w:hAnsi="宋体" w:eastAsia="仿宋_GB2312" w:cs="Arial"/>
          <w:sz w:val="28"/>
          <w:szCs w:val="28"/>
        </w:rPr>
      </w:pPr>
      <w:r>
        <w:rPr>
          <w:rFonts w:ascii="仿宋_GB2312" w:hAnsi="宋体" w:eastAsia="仿宋_GB2312" w:cs="Arial"/>
          <w:sz w:val="28"/>
          <w:szCs w:val="28"/>
        </w:rPr>
        <w:t>D提供教师工作空间</w:t>
      </w:r>
    </w:p>
    <w:p w14:paraId="700CD4F0">
      <w:pPr>
        <w:spacing w:line="500" w:lineRule="exact"/>
        <w:jc w:val="both"/>
        <w:rPr>
          <w:rFonts w:ascii="仿宋_GB2312" w:hAnsi="宋体" w:eastAsia="仿宋_GB2312" w:cs="Arial"/>
          <w:sz w:val="28"/>
          <w:szCs w:val="28"/>
        </w:rPr>
      </w:pPr>
      <w:r>
        <w:rPr>
          <w:rFonts w:ascii="仿宋_GB2312" w:hAnsi="宋体" w:eastAsia="仿宋_GB2312" w:cs="Arial"/>
          <w:sz w:val="28"/>
          <w:szCs w:val="28"/>
        </w:rPr>
        <w:t>38.根据组织形式，可以把幼儿园教学活动分为（</w:t>
      </w:r>
      <w:r>
        <w:rPr>
          <w:rFonts w:hint="eastAsia" w:ascii="仿宋_GB2312" w:hAnsi="宋体" w:eastAsia="仿宋_GB2312" w:cs="Arial"/>
          <w:sz w:val="28"/>
          <w:szCs w:val="28"/>
          <w:lang w:val="en-US" w:eastAsia="zh-CN"/>
        </w:rPr>
        <w:t>ABC</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4148"/>
        <w:gridCol w:w="4148"/>
      </w:tblGrid>
      <w:tr w14:paraId="62627A86">
        <w:tblPrEx>
          <w:tblCellMar>
            <w:top w:w="0" w:type="dxa"/>
            <w:left w:w="108" w:type="dxa"/>
            <w:bottom w:w="0" w:type="dxa"/>
            <w:right w:w="108" w:type="dxa"/>
          </w:tblCellMar>
        </w:tblPrEx>
        <w:tc>
          <w:tcPr>
            <w:tcW w:w="4148" w:type="dxa"/>
            <w:noWrap w:val="0"/>
            <w:vAlign w:val="top"/>
          </w:tcPr>
          <w:p w14:paraId="3DAFA338">
            <w:pPr>
              <w:spacing w:line="500" w:lineRule="exact"/>
              <w:jc w:val="both"/>
              <w:rPr>
                <w:rFonts w:ascii="仿宋_GB2312" w:hAnsi="宋体" w:eastAsia="仿宋_GB2312" w:cs="Arial"/>
                <w:sz w:val="28"/>
                <w:szCs w:val="28"/>
              </w:rPr>
            </w:pPr>
            <w:r>
              <w:rPr>
                <w:rFonts w:ascii="仿宋_GB2312" w:hAnsi="宋体" w:eastAsia="仿宋_GB2312" w:cs="Arial"/>
                <w:sz w:val="28"/>
                <w:szCs w:val="28"/>
              </w:rPr>
              <w:t>A集体教学</w:t>
            </w:r>
          </w:p>
        </w:tc>
        <w:tc>
          <w:tcPr>
            <w:tcW w:w="4148" w:type="dxa"/>
            <w:noWrap w:val="0"/>
            <w:vAlign w:val="top"/>
          </w:tcPr>
          <w:p w14:paraId="33FC7040">
            <w:pPr>
              <w:spacing w:line="500" w:lineRule="exact"/>
              <w:jc w:val="both"/>
              <w:rPr>
                <w:rFonts w:ascii="仿宋_GB2312" w:hAnsi="宋体" w:eastAsia="仿宋_GB2312" w:cs="Arial"/>
                <w:sz w:val="28"/>
                <w:szCs w:val="28"/>
              </w:rPr>
            </w:pPr>
            <w:r>
              <w:rPr>
                <w:rFonts w:ascii="仿宋_GB2312" w:hAnsi="宋体" w:eastAsia="仿宋_GB2312" w:cs="Arial"/>
                <w:sz w:val="28"/>
                <w:szCs w:val="28"/>
              </w:rPr>
              <w:t>B分组教学</w:t>
            </w:r>
          </w:p>
        </w:tc>
      </w:tr>
      <w:tr w14:paraId="73B46890">
        <w:tblPrEx>
          <w:tblCellMar>
            <w:top w:w="0" w:type="dxa"/>
            <w:left w:w="108" w:type="dxa"/>
            <w:bottom w:w="0" w:type="dxa"/>
            <w:right w:w="108" w:type="dxa"/>
          </w:tblCellMar>
        </w:tblPrEx>
        <w:tc>
          <w:tcPr>
            <w:tcW w:w="4148" w:type="dxa"/>
            <w:noWrap w:val="0"/>
            <w:vAlign w:val="top"/>
          </w:tcPr>
          <w:p w14:paraId="438583CE">
            <w:pPr>
              <w:spacing w:line="500" w:lineRule="exact"/>
              <w:jc w:val="both"/>
              <w:rPr>
                <w:rFonts w:ascii="仿宋_GB2312" w:hAnsi="宋体" w:eastAsia="仿宋_GB2312" w:cs="Arial"/>
                <w:sz w:val="28"/>
                <w:szCs w:val="28"/>
              </w:rPr>
            </w:pPr>
            <w:r>
              <w:rPr>
                <w:rFonts w:ascii="仿宋_GB2312" w:hAnsi="宋体" w:eastAsia="仿宋_GB2312" w:cs="Arial"/>
                <w:sz w:val="28"/>
                <w:szCs w:val="28"/>
              </w:rPr>
              <w:t>C个别教学</w:t>
            </w:r>
          </w:p>
        </w:tc>
        <w:tc>
          <w:tcPr>
            <w:tcW w:w="4148" w:type="dxa"/>
            <w:noWrap w:val="0"/>
            <w:vAlign w:val="top"/>
          </w:tcPr>
          <w:p w14:paraId="51294C5B">
            <w:pPr>
              <w:spacing w:line="500" w:lineRule="exact"/>
              <w:jc w:val="both"/>
              <w:rPr>
                <w:rFonts w:ascii="仿宋_GB2312" w:hAnsi="宋体" w:eastAsia="仿宋_GB2312" w:cs="Arial"/>
                <w:sz w:val="28"/>
                <w:szCs w:val="28"/>
              </w:rPr>
            </w:pPr>
            <w:r>
              <w:rPr>
                <w:rFonts w:ascii="仿宋_GB2312" w:hAnsi="宋体" w:eastAsia="仿宋_GB2312" w:cs="Arial"/>
                <w:sz w:val="28"/>
                <w:szCs w:val="28"/>
              </w:rPr>
              <w:t>D体验性教学</w:t>
            </w:r>
          </w:p>
        </w:tc>
      </w:tr>
    </w:tbl>
    <w:p w14:paraId="2141842C">
      <w:pPr>
        <w:spacing w:line="500" w:lineRule="exact"/>
        <w:jc w:val="both"/>
        <w:rPr>
          <w:rFonts w:ascii="仿宋_GB2312" w:hAnsi="宋体" w:eastAsia="仿宋_GB2312" w:cs="Arial"/>
          <w:sz w:val="28"/>
          <w:szCs w:val="28"/>
        </w:rPr>
      </w:pPr>
      <w:r>
        <w:rPr>
          <w:rFonts w:ascii="仿宋_GB2312" w:hAnsi="宋体" w:eastAsia="仿宋_GB2312" w:cs="Arial"/>
          <w:sz w:val="28"/>
          <w:szCs w:val="28"/>
        </w:rPr>
        <w:t>39.幼儿一日活动的组织应当动静交替，注重幼儿的（</w:t>
      </w:r>
      <w:r>
        <w:rPr>
          <w:rFonts w:hint="eastAsia" w:ascii="仿宋_GB2312" w:hAnsi="宋体" w:eastAsia="仿宋_GB2312" w:cs="Arial"/>
          <w:sz w:val="28"/>
          <w:szCs w:val="28"/>
          <w:lang w:val="en-US" w:eastAsia="zh-CN"/>
        </w:rPr>
        <w:t>AC</w:t>
      </w:r>
      <w:r>
        <w:rPr>
          <w:rFonts w:ascii="仿宋_GB2312" w:hAnsi="宋体" w:eastAsia="仿宋_GB2312" w:cs="Arial"/>
          <w:sz w:val="28"/>
          <w:szCs w:val="28"/>
        </w:rPr>
        <w:t>），保证幼儿愉快的、有益的自由活动。</w:t>
      </w:r>
    </w:p>
    <w:tbl>
      <w:tblPr>
        <w:tblStyle w:val="4"/>
        <w:tblW w:w="0" w:type="auto"/>
        <w:tblInd w:w="0" w:type="dxa"/>
        <w:tblLayout w:type="autofit"/>
        <w:tblCellMar>
          <w:top w:w="0" w:type="dxa"/>
          <w:left w:w="108" w:type="dxa"/>
          <w:bottom w:w="0" w:type="dxa"/>
          <w:right w:w="108" w:type="dxa"/>
        </w:tblCellMar>
      </w:tblPr>
      <w:tblGrid>
        <w:gridCol w:w="4148"/>
        <w:gridCol w:w="4148"/>
      </w:tblGrid>
      <w:tr w14:paraId="319DD7E5">
        <w:tblPrEx>
          <w:tblCellMar>
            <w:top w:w="0" w:type="dxa"/>
            <w:left w:w="108" w:type="dxa"/>
            <w:bottom w:w="0" w:type="dxa"/>
            <w:right w:w="108" w:type="dxa"/>
          </w:tblCellMar>
        </w:tblPrEx>
        <w:tc>
          <w:tcPr>
            <w:tcW w:w="4148" w:type="dxa"/>
            <w:noWrap w:val="0"/>
            <w:vAlign w:val="top"/>
          </w:tcPr>
          <w:p w14:paraId="28B79B26">
            <w:pPr>
              <w:spacing w:line="500" w:lineRule="exact"/>
              <w:jc w:val="both"/>
              <w:rPr>
                <w:rFonts w:ascii="仿宋_GB2312" w:hAnsi="宋体" w:eastAsia="仿宋_GB2312" w:cs="Arial"/>
                <w:sz w:val="28"/>
                <w:szCs w:val="28"/>
              </w:rPr>
            </w:pPr>
            <w:r>
              <w:rPr>
                <w:rFonts w:ascii="仿宋_GB2312" w:hAnsi="宋体" w:eastAsia="仿宋_GB2312" w:cs="Arial"/>
                <w:sz w:val="28"/>
                <w:szCs w:val="28"/>
              </w:rPr>
              <w:t>A直接感知</w:t>
            </w:r>
          </w:p>
        </w:tc>
        <w:tc>
          <w:tcPr>
            <w:tcW w:w="4148" w:type="dxa"/>
            <w:noWrap w:val="0"/>
            <w:vAlign w:val="top"/>
          </w:tcPr>
          <w:p w14:paraId="00FBC88F">
            <w:pPr>
              <w:spacing w:line="500" w:lineRule="exact"/>
              <w:jc w:val="both"/>
              <w:rPr>
                <w:rFonts w:ascii="仿宋_GB2312" w:hAnsi="宋体" w:eastAsia="仿宋_GB2312" w:cs="Arial"/>
                <w:sz w:val="28"/>
                <w:szCs w:val="28"/>
              </w:rPr>
            </w:pPr>
            <w:r>
              <w:rPr>
                <w:rFonts w:ascii="仿宋_GB2312" w:hAnsi="宋体" w:eastAsia="仿宋_GB2312" w:cs="Arial"/>
                <w:sz w:val="28"/>
                <w:szCs w:val="28"/>
              </w:rPr>
              <w:t>B实际操作</w:t>
            </w:r>
          </w:p>
        </w:tc>
      </w:tr>
      <w:tr w14:paraId="5A4DB6A5">
        <w:tblPrEx>
          <w:tblCellMar>
            <w:top w:w="0" w:type="dxa"/>
            <w:left w:w="108" w:type="dxa"/>
            <w:bottom w:w="0" w:type="dxa"/>
            <w:right w:w="108" w:type="dxa"/>
          </w:tblCellMar>
        </w:tblPrEx>
        <w:tc>
          <w:tcPr>
            <w:tcW w:w="4148" w:type="dxa"/>
            <w:noWrap w:val="0"/>
            <w:vAlign w:val="top"/>
          </w:tcPr>
          <w:p w14:paraId="13A93EF4">
            <w:pPr>
              <w:spacing w:line="500" w:lineRule="exact"/>
              <w:jc w:val="both"/>
              <w:rPr>
                <w:rFonts w:ascii="仿宋_GB2312" w:hAnsi="宋体" w:eastAsia="仿宋_GB2312" w:cs="Arial"/>
                <w:sz w:val="28"/>
                <w:szCs w:val="28"/>
              </w:rPr>
            </w:pPr>
            <w:r>
              <w:rPr>
                <w:rFonts w:ascii="仿宋_GB2312" w:hAnsi="宋体" w:eastAsia="仿宋_GB2312" w:cs="Arial"/>
                <w:sz w:val="28"/>
                <w:szCs w:val="28"/>
              </w:rPr>
              <w:t>C亲身体验</w:t>
            </w:r>
          </w:p>
        </w:tc>
        <w:tc>
          <w:tcPr>
            <w:tcW w:w="4148" w:type="dxa"/>
            <w:noWrap w:val="0"/>
            <w:vAlign w:val="top"/>
          </w:tcPr>
          <w:p w14:paraId="620050B5">
            <w:pPr>
              <w:spacing w:line="500" w:lineRule="exact"/>
              <w:jc w:val="both"/>
              <w:rPr>
                <w:rFonts w:ascii="仿宋_GB2312" w:hAnsi="宋体" w:eastAsia="仿宋_GB2312" w:cs="Arial"/>
                <w:sz w:val="28"/>
                <w:szCs w:val="28"/>
              </w:rPr>
            </w:pPr>
            <w:r>
              <w:rPr>
                <w:rFonts w:ascii="仿宋_GB2312" w:hAnsi="宋体" w:eastAsia="仿宋_GB2312" w:cs="Arial"/>
                <w:sz w:val="28"/>
                <w:szCs w:val="28"/>
              </w:rPr>
              <w:t>D仔细观察</w:t>
            </w:r>
          </w:p>
        </w:tc>
      </w:tr>
    </w:tbl>
    <w:p w14:paraId="7682499D">
      <w:pPr>
        <w:spacing w:line="500" w:lineRule="exact"/>
        <w:jc w:val="both"/>
        <w:rPr>
          <w:rFonts w:ascii="仿宋_GB2312" w:hAnsi="宋体" w:eastAsia="仿宋_GB2312" w:cs="Arial"/>
          <w:sz w:val="28"/>
          <w:szCs w:val="28"/>
        </w:rPr>
      </w:pPr>
      <w:r>
        <w:rPr>
          <w:rFonts w:ascii="仿宋_GB2312" w:hAnsi="宋体" w:eastAsia="仿宋_GB2312" w:cs="Arial"/>
          <w:sz w:val="28"/>
          <w:szCs w:val="28"/>
        </w:rPr>
        <w:t>40.佛洛依德认为在人格发展上存在的主要结构有（</w:t>
      </w:r>
      <w:r>
        <w:rPr>
          <w:rFonts w:hint="eastAsia" w:ascii="仿宋_GB2312" w:hAnsi="宋体" w:eastAsia="仿宋_GB2312" w:cs="Arial"/>
          <w:sz w:val="28"/>
          <w:szCs w:val="28"/>
          <w:lang w:val="en-US" w:eastAsia="zh-CN"/>
        </w:rPr>
        <w:t>ABD</w:t>
      </w:r>
      <w:r>
        <w:rPr>
          <w:rFonts w:ascii="仿宋_GB2312" w:hAnsi="宋体" w:eastAsia="仿宋_GB2312" w:cs="Arial"/>
          <w:sz w:val="28"/>
          <w:szCs w:val="28"/>
        </w:rPr>
        <w:t>）。</w:t>
      </w:r>
    </w:p>
    <w:tbl>
      <w:tblPr>
        <w:tblStyle w:val="4"/>
        <w:tblW w:w="0" w:type="auto"/>
        <w:tblInd w:w="0" w:type="dxa"/>
        <w:tblLayout w:type="autofit"/>
        <w:tblCellMar>
          <w:top w:w="0" w:type="dxa"/>
          <w:left w:w="108" w:type="dxa"/>
          <w:bottom w:w="0" w:type="dxa"/>
          <w:right w:w="108" w:type="dxa"/>
        </w:tblCellMar>
      </w:tblPr>
      <w:tblGrid>
        <w:gridCol w:w="2074"/>
        <w:gridCol w:w="2074"/>
        <w:gridCol w:w="2074"/>
        <w:gridCol w:w="2074"/>
      </w:tblGrid>
      <w:tr w14:paraId="2E1540D8">
        <w:tblPrEx>
          <w:tblCellMar>
            <w:top w:w="0" w:type="dxa"/>
            <w:left w:w="108" w:type="dxa"/>
            <w:bottom w:w="0" w:type="dxa"/>
            <w:right w:w="108" w:type="dxa"/>
          </w:tblCellMar>
        </w:tblPrEx>
        <w:tc>
          <w:tcPr>
            <w:tcW w:w="2074" w:type="dxa"/>
            <w:noWrap w:val="0"/>
            <w:vAlign w:val="top"/>
          </w:tcPr>
          <w:p w14:paraId="09458DB3">
            <w:pPr>
              <w:spacing w:line="500" w:lineRule="exact"/>
              <w:jc w:val="both"/>
              <w:rPr>
                <w:rFonts w:ascii="仿宋_GB2312" w:hAnsi="宋体" w:eastAsia="仿宋_GB2312" w:cs="Arial"/>
                <w:sz w:val="28"/>
                <w:szCs w:val="28"/>
              </w:rPr>
            </w:pPr>
            <w:r>
              <w:rPr>
                <w:rFonts w:ascii="仿宋_GB2312" w:hAnsi="宋体" w:eastAsia="仿宋_GB2312" w:cs="Arial"/>
                <w:sz w:val="28"/>
                <w:szCs w:val="28"/>
              </w:rPr>
              <w:t>A本我</w:t>
            </w:r>
          </w:p>
        </w:tc>
        <w:tc>
          <w:tcPr>
            <w:tcW w:w="2074" w:type="dxa"/>
            <w:noWrap w:val="0"/>
            <w:vAlign w:val="top"/>
          </w:tcPr>
          <w:p w14:paraId="23A0AF2E">
            <w:pPr>
              <w:spacing w:line="500" w:lineRule="exact"/>
              <w:jc w:val="both"/>
              <w:rPr>
                <w:rFonts w:ascii="仿宋_GB2312" w:hAnsi="宋体" w:eastAsia="仿宋_GB2312" w:cs="Arial"/>
                <w:sz w:val="28"/>
                <w:szCs w:val="28"/>
              </w:rPr>
            </w:pPr>
            <w:r>
              <w:rPr>
                <w:rFonts w:ascii="仿宋_GB2312" w:hAnsi="宋体" w:eastAsia="仿宋_GB2312" w:cs="Arial"/>
                <w:sz w:val="28"/>
                <w:szCs w:val="28"/>
              </w:rPr>
              <w:t>B自我</w:t>
            </w:r>
          </w:p>
        </w:tc>
        <w:tc>
          <w:tcPr>
            <w:tcW w:w="2074" w:type="dxa"/>
            <w:noWrap w:val="0"/>
            <w:vAlign w:val="top"/>
          </w:tcPr>
          <w:p w14:paraId="6FB2199D">
            <w:pPr>
              <w:spacing w:line="500" w:lineRule="exact"/>
              <w:jc w:val="both"/>
              <w:rPr>
                <w:rFonts w:ascii="仿宋_GB2312" w:hAnsi="宋体" w:eastAsia="仿宋_GB2312" w:cs="Arial"/>
                <w:sz w:val="28"/>
                <w:szCs w:val="28"/>
              </w:rPr>
            </w:pPr>
            <w:r>
              <w:rPr>
                <w:rFonts w:ascii="仿宋_GB2312" w:hAnsi="宋体" w:eastAsia="仿宋_GB2312" w:cs="Arial"/>
                <w:sz w:val="28"/>
                <w:szCs w:val="28"/>
              </w:rPr>
              <w:t>C他我</w:t>
            </w:r>
          </w:p>
        </w:tc>
        <w:tc>
          <w:tcPr>
            <w:tcW w:w="2074" w:type="dxa"/>
            <w:noWrap w:val="0"/>
            <w:vAlign w:val="top"/>
          </w:tcPr>
          <w:p w14:paraId="5BCB1369">
            <w:pPr>
              <w:spacing w:line="500" w:lineRule="exact"/>
              <w:jc w:val="both"/>
              <w:rPr>
                <w:rFonts w:ascii="仿宋_GB2312" w:hAnsi="宋体" w:eastAsia="仿宋_GB2312" w:cs="Arial"/>
                <w:sz w:val="28"/>
                <w:szCs w:val="28"/>
              </w:rPr>
            </w:pPr>
            <w:r>
              <w:rPr>
                <w:rFonts w:ascii="仿宋_GB2312" w:hAnsi="宋体" w:eastAsia="仿宋_GB2312" w:cs="Arial"/>
                <w:sz w:val="28"/>
                <w:szCs w:val="28"/>
              </w:rPr>
              <w:t>D超我</w:t>
            </w:r>
          </w:p>
        </w:tc>
      </w:tr>
    </w:tbl>
    <w:p w14:paraId="0CEB829F">
      <w:pPr>
        <w:spacing w:line="500" w:lineRule="exact"/>
        <w:ind w:firstLine="560" w:firstLineChars="200"/>
        <w:jc w:val="both"/>
        <w:rPr>
          <w:rFonts w:ascii="仿宋_GB2312" w:hAnsi="宋体" w:eastAsia="仿宋_GB2312" w:cs="Arial"/>
          <w:sz w:val="28"/>
          <w:szCs w:val="28"/>
        </w:rPr>
      </w:pPr>
      <w:r>
        <w:rPr>
          <w:rFonts w:hint="eastAsia" w:ascii="仿宋_GB2312" w:hAnsi="宋体" w:eastAsia="仿宋_GB2312" w:cs="Arial"/>
          <w:sz w:val="28"/>
          <w:szCs w:val="28"/>
        </w:rPr>
        <w:t>三、判断题（正确的请在括号里打“√”，错误打“×”。本大题共</w:t>
      </w:r>
      <w:r>
        <w:rPr>
          <w:rFonts w:ascii="仿宋_GB2312" w:hAnsi="宋体" w:eastAsia="仿宋_GB2312" w:cs="Arial"/>
          <w:sz w:val="28"/>
          <w:szCs w:val="28"/>
        </w:rPr>
        <w:t>10小题）</w:t>
      </w:r>
    </w:p>
    <w:p w14:paraId="65EEDCDD">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）41.某幼儿园要求幼儿必须到医院接受体检，合格后方可入园。该幼儿园的做法侵犯了幼儿的受教育权。</w:t>
      </w:r>
    </w:p>
    <w:p w14:paraId="0556BA75">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）42.依据《幼儿园工作规程》，入园幼儿只能由法定监护人接送。</w:t>
      </w:r>
    </w:p>
    <w:p w14:paraId="0E397AD4">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）43.兰兰擅长绘画，小小年纪已经多次获奖，幼儿园在没有征得家长没有征得兰兰和其家长同意的情况下，将兰兰在幼儿园课堂上创作的话，拿给出版社出版。幼儿园的做法。</w:t>
      </w:r>
    </w:p>
    <w:p w14:paraId="5FB7E3CA">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）44.图书的消毒方法是翻晒3-6小时。</w:t>
      </w:r>
    </w:p>
    <w:p w14:paraId="75A962EF">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）45.幼儿发生喉部异物，可速将幼儿抱起，使其头低脚高，并用手掌拍其背部，使幼儿咳嗽时咳出异物。</w:t>
      </w:r>
    </w:p>
    <w:p w14:paraId="03A7A551">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）46.让幼儿用冷水洗手洗脸，可以提高幼儿对冷刺激的抵抗力，预防感冒。</w:t>
      </w:r>
    </w:p>
    <w:p w14:paraId="7D6E6571">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）47.建构游戏与绘画一样，是一种造型艺术活动，不仅反映了幼儿的美术欣赏能力，同时也需要掌握艺术造型的简单知识与技能。</w:t>
      </w:r>
    </w:p>
    <w:p w14:paraId="0FD872E5">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）48.在幼儿园教学活动设计过程中，我们经常使用间接经验导入。</w:t>
      </w:r>
    </w:p>
    <w:p w14:paraId="0F66E9B7">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）49.对幼儿过分照顾，会形成幼儿的过度依恋，对幼儿的人格发展也是不利的。</w:t>
      </w:r>
    </w:p>
    <w:p w14:paraId="2DF1D92B">
      <w:pPr>
        <w:spacing w:line="500" w:lineRule="exact"/>
        <w:jc w:val="both"/>
        <w:rPr>
          <w:rFonts w:ascii="仿宋_GB2312" w:hAnsi="宋体" w:eastAsia="仿宋_GB2312" w:cs="Arial"/>
          <w:sz w:val="28"/>
          <w:szCs w:val="28"/>
        </w:rPr>
      </w:pPr>
      <w:r>
        <w:rPr>
          <w:rFonts w:ascii="仿宋_GB2312" w:hAnsi="宋体" w:eastAsia="仿宋_GB2312" w:cs="Arial"/>
          <w:sz w:val="28"/>
          <w:szCs w:val="28"/>
        </w:rPr>
        <w:t>（</w:t>
      </w:r>
      <w:r>
        <w:rPr>
          <w:rFonts w:hint="eastAsia" w:ascii="仿宋_GB2312" w:hAnsi="宋体" w:eastAsia="仿宋_GB2312" w:cs="Arial"/>
          <w:sz w:val="28"/>
          <w:szCs w:val="28"/>
        </w:rPr>
        <w:t>×</w:t>
      </w:r>
      <w:r>
        <w:rPr>
          <w:rFonts w:ascii="仿宋_GB2312" w:hAnsi="宋体" w:eastAsia="仿宋_GB2312" w:cs="Arial"/>
          <w:sz w:val="28"/>
          <w:szCs w:val="28"/>
        </w:rPr>
        <w:t>）50.四种典型气质类型中，比较好的是多血质和粘液质，存在问题是胆汁质和抑郁质。</w:t>
      </w:r>
    </w:p>
    <w:p w14:paraId="75532A17">
      <w:pPr>
        <w:spacing w:line="500" w:lineRule="exact"/>
        <w:jc w:val="both"/>
        <w:rPr>
          <w:rFonts w:ascii="仿宋_GB2312" w:hAnsi="宋体" w:eastAsia="仿宋_GB2312" w:cs="Arial"/>
          <w:bCs/>
          <w:sz w:val="28"/>
          <w:szCs w:val="28"/>
        </w:rPr>
      </w:pPr>
      <w:r>
        <w:br w:type="page"/>
      </w:r>
    </w:p>
    <w:p w14:paraId="1685C9A6">
      <w:pPr>
        <w:widowControl/>
        <w:adjustRightInd w:val="0"/>
        <w:snapToGrid w:val="0"/>
        <w:spacing w:line="560" w:lineRule="atLeast"/>
        <w:jc w:val="center"/>
        <w:textAlignment w:val="baseline"/>
        <w:rPr>
          <w:rFonts w:ascii="黑体" w:hAnsi="黑体" w:eastAsia="黑体" w:cs="黑体"/>
          <w:b/>
          <w:bCs/>
          <w:color w:val="171717"/>
          <w:sz w:val="36"/>
          <w:szCs w:val="36"/>
        </w:rPr>
      </w:pPr>
      <w:bookmarkStart w:id="2" w:name="_Hlk132441052"/>
      <w:r>
        <w:rPr>
          <w:rFonts w:hint="eastAsia" w:ascii="黑体" w:hAnsi="黑体" w:eastAsia="黑体" w:cs="黑体"/>
          <w:b/>
          <w:bCs/>
          <w:color w:val="171717"/>
          <w:sz w:val="36"/>
          <w:szCs w:val="36"/>
        </w:rPr>
        <w:t>2024年沈阳现代化都市圈职业院校技能大赛（中职组）</w:t>
      </w:r>
    </w:p>
    <w:p w14:paraId="5B217DD7">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09807B15">
      <w:pPr>
        <w:keepNext w:val="0"/>
        <w:keepLines w:val="0"/>
        <w:pageBreakBefore w:val="0"/>
        <w:kinsoku/>
        <w:wordWrap/>
        <w:overflowPunct/>
        <w:topLinePunct w:val="0"/>
        <w:bidi w:val="0"/>
        <w:spacing w:line="300" w:lineRule="auto"/>
        <w:ind w:firstLine="482" w:firstLineChars="200"/>
        <w:jc w:val="center"/>
        <w:rPr>
          <w:rFonts w:ascii="仿宋_GB2312" w:eastAsia="仿宋_GB2312" w:cs="宋体"/>
          <w:b/>
          <w:sz w:val="24"/>
          <w:szCs w:val="24"/>
          <w:lang w:val="en-US"/>
        </w:rPr>
      </w:pPr>
      <w:r>
        <w:rPr>
          <w:rFonts w:hint="eastAsia" w:ascii="仿宋_GB2312" w:eastAsia="仿宋_GB2312" w:cs="宋体"/>
          <w:b/>
          <w:sz w:val="24"/>
          <w:szCs w:val="24"/>
        </w:rPr>
        <w:t xml:space="preserve">模块一 </w:t>
      </w:r>
      <w:r>
        <w:rPr>
          <w:rFonts w:hint="eastAsia" w:cs="Times New Roman"/>
          <w:b/>
          <w:sz w:val="24"/>
          <w:szCs w:val="24"/>
        </w:rPr>
        <w:t>“</w:t>
      </w:r>
      <w:r>
        <w:rPr>
          <w:rFonts w:hint="eastAsia" w:ascii="仿宋_GB2312" w:eastAsia="仿宋_GB2312" w:cs="宋体"/>
          <w:b/>
          <w:sz w:val="24"/>
          <w:szCs w:val="24"/>
        </w:rPr>
        <w:t>职业素养测评-</w:t>
      </w:r>
      <w:r>
        <w:rPr>
          <w:rFonts w:hint="eastAsia" w:ascii="仿宋_GB2312" w:hAnsi="宋体" w:eastAsia="仿宋_GB2312" w:cs="Arial"/>
          <w:b/>
          <w:bCs/>
          <w:sz w:val="24"/>
          <w:szCs w:val="24"/>
        </w:rPr>
        <w:t>案例分析</w:t>
      </w:r>
      <w:r>
        <w:rPr>
          <w:rFonts w:hint="eastAsia" w:ascii="仿宋_GB2312" w:eastAsia="仿宋_GB2312" w:cs="宋体"/>
          <w:b/>
          <w:sz w:val="24"/>
          <w:szCs w:val="24"/>
        </w:rPr>
        <w:t>”赛卷（</w:t>
      </w:r>
      <w:r>
        <w:rPr>
          <w:rFonts w:hint="eastAsia" w:ascii="仿宋_GB2312" w:eastAsia="仿宋_GB2312" w:cs="宋体"/>
          <w:b/>
          <w:sz w:val="24"/>
          <w:szCs w:val="24"/>
          <w:lang w:val="en-US"/>
        </w:rPr>
        <w:t>主观题）</w:t>
      </w:r>
    </w:p>
    <w:p w14:paraId="6DB4526B">
      <w:pPr>
        <w:keepNext w:val="0"/>
        <w:keepLines w:val="0"/>
        <w:pageBreakBefore w:val="0"/>
        <w:kinsoku/>
        <w:wordWrap/>
        <w:overflowPunct/>
        <w:topLinePunct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1.试卷序号：第0</w:t>
      </w:r>
      <w:r>
        <w:rPr>
          <w:rFonts w:ascii="仿宋_GB2312" w:hAnsi="宋体" w:eastAsia="仿宋_GB2312" w:cs="Arial"/>
          <w:sz w:val="24"/>
          <w:szCs w:val="24"/>
        </w:rPr>
        <w:t>1</w:t>
      </w:r>
      <w:r>
        <w:rPr>
          <w:rFonts w:hint="eastAsia" w:ascii="仿宋_GB2312" w:hAnsi="宋体" w:eastAsia="仿宋_GB2312" w:cs="Arial"/>
          <w:sz w:val="24"/>
          <w:szCs w:val="24"/>
        </w:rPr>
        <w:t>卷</w:t>
      </w:r>
    </w:p>
    <w:p w14:paraId="49A7AA7B">
      <w:pPr>
        <w:keepNext w:val="0"/>
        <w:keepLines w:val="0"/>
        <w:pageBreakBefore w:val="0"/>
        <w:kinsoku/>
        <w:wordWrap/>
        <w:overflowPunct/>
        <w:topLinePunct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2.内容：琪琪不哭了</w:t>
      </w:r>
    </w:p>
    <w:p w14:paraId="52C0532B">
      <w:pPr>
        <w:keepNext w:val="0"/>
        <w:keepLines w:val="0"/>
        <w:pageBreakBefore w:val="0"/>
        <w:kinsoku/>
        <w:wordWrap/>
        <w:overflowPunct/>
        <w:topLinePunct w:val="0"/>
        <w:bidi w:val="0"/>
        <w:spacing w:line="300" w:lineRule="auto"/>
        <w:ind w:firstLine="480" w:firstLineChars="200"/>
        <w:rPr>
          <w:rFonts w:ascii="Times New Roman" w:hAnsi="Times New Roman" w:eastAsia="宋体" w:cs="Times New Roman"/>
          <w:b/>
          <w:sz w:val="24"/>
          <w:szCs w:val="24"/>
        </w:rPr>
      </w:pPr>
      <w:r>
        <w:rPr>
          <w:rFonts w:hint="eastAsia" w:ascii="仿宋_GB2312" w:hAnsi="宋体" w:eastAsia="仿宋_GB2312" w:cs="Arial"/>
          <w:sz w:val="24"/>
          <w:szCs w:val="24"/>
        </w:rPr>
        <w:t>案例材料：</w:t>
      </w:r>
    </w:p>
    <w:p w14:paraId="5E513D16">
      <w:pPr>
        <w:keepNext w:val="0"/>
        <w:keepLines w:val="0"/>
        <w:pageBreakBefore w:val="0"/>
        <w:kinsoku/>
        <w:wordWrap/>
        <w:overflowPunct/>
        <w:topLinePunct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新来的幼儿常常出现情绪不稳定的现象。在入园适应阶段，琪琪哭闹了近两个月。今天琪琪又哭了，保育老师怎么哄她也无济于事。正在这时，小敏走过来说：“别哭了，我带你玩去。”说来也怪，琪琪哭声由小到无，很快就和小伙伴玩起来。</w:t>
      </w:r>
    </w:p>
    <w:p w14:paraId="4BC6CBC2">
      <w:pPr>
        <w:keepNext w:val="0"/>
        <w:keepLines w:val="0"/>
        <w:pageBreakBefore w:val="0"/>
        <w:kinsoku/>
        <w:wordWrap/>
        <w:overflowPunct/>
        <w:topLinePunct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在自由活动时，保育老师和孩子们一起讨论：“为什么琪琪不哭了？”有的孩子说：“她玩了，就忘记哭了”，“有人带她，她就不哭了”。保育老师又问：“小敏这样做好不好？你对新朋友会怎样做？”孩子们纷纷说：“我给她玩玩具。”“我陪着她。”从此，孩子们都争着陪琪琪熟悉环境，教她在活动区怎样玩，给她讲故事，和她做游戏</w:t>
      </w:r>
      <w:r>
        <w:rPr>
          <w:rFonts w:ascii="仿宋_GB2312" w:hAnsi="宋体" w:eastAsia="仿宋_GB2312" w:cs="Arial"/>
          <w:sz w:val="24"/>
          <w:szCs w:val="24"/>
        </w:rPr>
        <w:t>……</w:t>
      </w:r>
      <w:r>
        <w:rPr>
          <w:rFonts w:hint="eastAsia" w:ascii="仿宋_GB2312" w:hAnsi="宋体" w:eastAsia="仿宋_GB2312" w:cs="Arial"/>
          <w:sz w:val="24"/>
          <w:szCs w:val="24"/>
        </w:rPr>
        <w:t>很快，琪琪就适应了新环境。</w:t>
      </w:r>
    </w:p>
    <w:p w14:paraId="3179F1FE">
      <w:pPr>
        <w:keepNext w:val="0"/>
        <w:keepLines w:val="0"/>
        <w:pageBreakBefore w:val="0"/>
        <w:kinsoku/>
        <w:wordWrap/>
        <w:overflowPunct/>
        <w:topLinePunct w:val="0"/>
        <w:bidi w:val="0"/>
        <w:spacing w:line="300" w:lineRule="auto"/>
        <w:ind w:firstLine="482" w:firstLineChars="200"/>
        <w:rPr>
          <w:rFonts w:ascii="仿宋_GB2312" w:hAnsi="宋体" w:eastAsia="仿宋_GB2312" w:cs="Arial"/>
          <w:b/>
          <w:bCs/>
          <w:sz w:val="24"/>
          <w:szCs w:val="24"/>
        </w:rPr>
      </w:pPr>
      <w:r>
        <w:rPr>
          <w:rFonts w:hint="eastAsia" w:ascii="仿宋_GB2312" w:hAnsi="宋体" w:eastAsia="仿宋_GB2312" w:cs="Arial"/>
          <w:b/>
          <w:bCs/>
          <w:sz w:val="24"/>
          <w:szCs w:val="24"/>
        </w:rPr>
        <w:t>问题：</w:t>
      </w:r>
      <w:bookmarkStart w:id="3" w:name="_Hlk132441545"/>
      <w:r>
        <w:rPr>
          <w:rFonts w:hint="eastAsia" w:ascii="仿宋_GB2312" w:hAnsi="宋体" w:eastAsia="仿宋_GB2312" w:cs="Arial"/>
          <w:b/>
          <w:bCs/>
          <w:sz w:val="24"/>
          <w:szCs w:val="24"/>
        </w:rPr>
        <w:t>请结合案例，</w:t>
      </w:r>
      <w:bookmarkEnd w:id="3"/>
      <w:r>
        <w:rPr>
          <w:rFonts w:hint="eastAsia" w:ascii="仿宋_GB2312" w:hAnsi="宋体" w:eastAsia="仿宋_GB2312" w:cs="Arial"/>
          <w:b/>
          <w:bCs/>
          <w:sz w:val="24"/>
          <w:szCs w:val="24"/>
        </w:rPr>
        <w:t>谈谈如何帮助新入园小朋友更快适应新环境。</w:t>
      </w:r>
    </w:p>
    <w:bookmarkEnd w:id="2"/>
    <w:p w14:paraId="69F12D65">
      <w:pPr>
        <w:keepNext w:val="0"/>
        <w:keepLines w:val="0"/>
        <w:pageBreakBefore w:val="0"/>
        <w:kinsoku/>
        <w:wordWrap/>
        <w:overflowPunct/>
        <w:topLinePunct w:val="0"/>
        <w:bidi w:val="0"/>
        <w:spacing w:line="300" w:lineRule="auto"/>
        <w:ind w:firstLine="482" w:firstLineChars="200"/>
        <w:jc w:val="both"/>
        <w:rPr>
          <w:rFonts w:ascii="仿宋_GB2312" w:hAnsi="宋体" w:eastAsia="仿宋_GB2312" w:cs="Arial"/>
          <w:b/>
          <w:bCs/>
          <w:color w:val="FF0000"/>
          <w:sz w:val="24"/>
          <w:szCs w:val="24"/>
        </w:rPr>
      </w:pPr>
      <w:r>
        <w:rPr>
          <w:rFonts w:ascii="仿宋_GB2312" w:hAnsi="宋体" w:eastAsia="仿宋_GB2312" w:cs="Arial"/>
          <w:b/>
          <w:bCs/>
          <w:color w:val="FF0000"/>
          <w:sz w:val="24"/>
          <w:szCs w:val="24"/>
        </w:rPr>
        <w:t>参考答案：</w:t>
      </w:r>
    </w:p>
    <w:p w14:paraId="662A1562">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入园产生的分离焦虑是常见的情景，幼儿离开家庭，走进幼儿园，由于环境的变化，很容易出现依恋家人、情绪紧张、焦虑、害怕等不适应。案例中，新来的琪琪情绪不稳定，保育老师哄她也无济于事，当出现伙伴的陪伴后，情绪慢慢缓解，在同龄伙伴的陪伴下逐渐适应了新环境。琪琪的这一</w:t>
      </w:r>
      <w:r>
        <w:rPr>
          <w:rFonts w:hint="eastAsia" w:ascii="仿宋_GB2312" w:hAnsi="宋体" w:eastAsia="仿宋_GB2312" w:cs="Arial"/>
          <w:sz w:val="24"/>
          <w:szCs w:val="24"/>
        </w:rPr>
        <w:t>现象，其实是很正常的反映，我们所做的就是如何尽可能地把这一时期缩为最短。</w:t>
      </w:r>
      <w:r>
        <w:rPr>
          <w:rFonts w:hint="eastAsia" w:ascii="仿宋_GB2312" w:hAnsi="宋体" w:eastAsia="仿宋_GB2312" w:cs="Arial"/>
          <w:sz w:val="24"/>
          <w:szCs w:val="24"/>
          <w:lang w:val="en-US" w:eastAsia="zh-CN"/>
        </w:rPr>
        <w:t>结合案例，我从以下几个方面谈谈怎样帮助新入园的小朋友尽快适应新环境：</w:t>
      </w:r>
    </w:p>
    <w:p w14:paraId="0DF01353">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rPr>
      </w:pPr>
      <w:r>
        <w:rPr>
          <w:rFonts w:hint="eastAsia" w:ascii="仿宋_GB2312" w:hAnsi="宋体" w:eastAsia="仿宋_GB2312" w:cs="Arial"/>
          <w:sz w:val="24"/>
          <w:szCs w:val="24"/>
          <w:lang w:val="en-US" w:eastAsia="zh-CN"/>
        </w:rPr>
        <w:t>1.教师用爱心和耐心对待</w:t>
      </w:r>
      <w:r>
        <w:rPr>
          <w:rFonts w:hint="eastAsia" w:ascii="仿宋_GB2312" w:hAnsi="宋体" w:eastAsia="仿宋_GB2312" w:cs="Arial"/>
          <w:sz w:val="24"/>
          <w:szCs w:val="24"/>
        </w:rPr>
        <w:t>每一位幼儿，拉近师生距离</w:t>
      </w:r>
    </w:p>
    <w:p w14:paraId="7F03B723">
      <w:pPr>
        <w:keepNext w:val="0"/>
        <w:keepLines w:val="0"/>
        <w:pageBreakBefore w:val="0"/>
        <w:kinsoku/>
        <w:wordWrap/>
        <w:overflowPunct/>
        <w:topLinePunct w:val="0"/>
        <w:bidi w:val="0"/>
        <w:spacing w:line="300" w:lineRule="auto"/>
        <w:ind w:firstLine="480" w:firstLineChars="200"/>
        <w:rPr>
          <w:rFonts w:hint="default" w:ascii="仿宋_GB2312" w:hAnsi="宋体" w:eastAsia="仿宋_GB2312" w:cs="Arial"/>
          <w:sz w:val="24"/>
          <w:szCs w:val="24"/>
          <w:lang w:val="en-US" w:eastAsia="zh-CN"/>
        </w:rPr>
      </w:pPr>
      <w:r>
        <w:rPr>
          <w:rFonts w:hint="eastAsia" w:ascii="仿宋_GB2312" w:hAnsi="宋体" w:eastAsia="仿宋_GB2312" w:cs="Arial"/>
          <w:sz w:val="24"/>
          <w:szCs w:val="24"/>
        </w:rPr>
        <w:t>入园的</w:t>
      </w:r>
      <w:r>
        <w:rPr>
          <w:rFonts w:hint="eastAsia" w:ascii="仿宋_GB2312" w:hAnsi="宋体" w:eastAsia="仿宋_GB2312" w:cs="Arial"/>
          <w:sz w:val="24"/>
          <w:szCs w:val="24"/>
          <w:lang w:val="en-US" w:eastAsia="zh-CN"/>
        </w:rPr>
        <w:t>前期</w:t>
      </w:r>
      <w:r>
        <w:rPr>
          <w:rFonts w:hint="eastAsia" w:ascii="仿宋_GB2312" w:hAnsi="宋体" w:eastAsia="仿宋_GB2312" w:cs="Arial"/>
          <w:sz w:val="24"/>
          <w:szCs w:val="24"/>
        </w:rPr>
        <w:t>是关键中的关键，幼儿早上入园时往往特别紧张、害怕。此时，教师亲切友好的态度会给孩子带来安全感。教师</w:t>
      </w:r>
      <w:r>
        <w:rPr>
          <w:rFonts w:hint="eastAsia" w:ascii="仿宋_GB2312" w:hAnsi="宋体" w:eastAsia="仿宋_GB2312" w:cs="Arial"/>
          <w:sz w:val="24"/>
          <w:szCs w:val="24"/>
          <w:lang w:val="en-US" w:eastAsia="zh-CN"/>
        </w:rPr>
        <w:t>可以</w:t>
      </w:r>
      <w:r>
        <w:rPr>
          <w:rFonts w:hint="eastAsia" w:ascii="仿宋_GB2312" w:hAnsi="宋体" w:eastAsia="仿宋_GB2312" w:cs="Arial"/>
          <w:sz w:val="24"/>
          <w:szCs w:val="24"/>
        </w:rPr>
        <w:t>幼儿感到</w:t>
      </w:r>
      <w:r>
        <w:rPr>
          <w:rFonts w:hint="eastAsia" w:ascii="仿宋_GB2312" w:hAnsi="宋体" w:eastAsia="仿宋_GB2312" w:cs="Arial"/>
          <w:sz w:val="24"/>
          <w:szCs w:val="24"/>
          <w:lang w:val="en-US" w:eastAsia="zh-CN"/>
        </w:rPr>
        <w:t>老师</w:t>
      </w:r>
      <w:r>
        <w:rPr>
          <w:rFonts w:hint="eastAsia" w:ascii="仿宋_GB2312" w:hAnsi="宋体" w:eastAsia="仿宋_GB2312" w:cs="Arial"/>
          <w:sz w:val="24"/>
          <w:szCs w:val="24"/>
        </w:rPr>
        <w:t>喜欢他、爱他，从而使情绪逐渐平静下来。</w:t>
      </w:r>
      <w:r>
        <w:rPr>
          <w:rFonts w:hint="eastAsia" w:ascii="仿宋_GB2312" w:hAnsi="宋体" w:eastAsia="仿宋_GB2312" w:cs="Arial"/>
          <w:sz w:val="24"/>
          <w:szCs w:val="24"/>
          <w:lang w:val="en-US" w:eastAsia="zh-CN"/>
        </w:rPr>
        <w:t>教师还可以用</w:t>
      </w:r>
      <w:r>
        <w:rPr>
          <w:rFonts w:hint="eastAsia" w:ascii="仿宋_GB2312" w:hAnsi="宋体" w:eastAsia="仿宋_GB2312" w:cs="Arial"/>
          <w:sz w:val="24"/>
          <w:szCs w:val="24"/>
        </w:rPr>
        <w:t>微笑、搂抱、应答等</w:t>
      </w:r>
      <w:r>
        <w:rPr>
          <w:rFonts w:hint="eastAsia" w:ascii="仿宋_GB2312" w:hAnsi="宋体" w:eastAsia="仿宋_GB2312" w:cs="Arial"/>
          <w:sz w:val="24"/>
          <w:szCs w:val="24"/>
          <w:lang w:val="en-US" w:eastAsia="zh-CN"/>
        </w:rPr>
        <w:t>方式让幼儿体会到教师对他的关注</w:t>
      </w:r>
      <w:r>
        <w:rPr>
          <w:rFonts w:hint="eastAsia" w:ascii="仿宋_GB2312" w:hAnsi="宋体" w:eastAsia="仿宋_GB2312" w:cs="Arial"/>
          <w:sz w:val="24"/>
          <w:szCs w:val="24"/>
        </w:rPr>
        <w:t>。</w:t>
      </w:r>
      <w:r>
        <w:rPr>
          <w:rFonts w:hint="eastAsia" w:ascii="仿宋_GB2312" w:hAnsi="宋体" w:eastAsia="仿宋_GB2312" w:cs="Arial"/>
          <w:sz w:val="24"/>
          <w:szCs w:val="24"/>
          <w:lang w:val="en-US" w:eastAsia="zh-CN"/>
        </w:rPr>
        <w:t>案例中的琪琪</w:t>
      </w:r>
      <w:r>
        <w:rPr>
          <w:rFonts w:hint="eastAsia" w:ascii="仿宋_GB2312" w:hAnsi="宋体" w:eastAsia="仿宋_GB2312" w:cs="Arial"/>
          <w:sz w:val="24"/>
          <w:szCs w:val="24"/>
        </w:rPr>
        <w:t>哭闹了近两个月</w:t>
      </w:r>
      <w:r>
        <w:rPr>
          <w:rFonts w:hint="eastAsia" w:ascii="仿宋_GB2312" w:hAnsi="宋体" w:eastAsia="仿宋_GB2312" w:cs="Arial"/>
          <w:sz w:val="24"/>
          <w:szCs w:val="24"/>
          <w:lang w:val="en-US" w:eastAsia="zh-CN"/>
        </w:rPr>
        <w:t>并且今天又哭了，教师还是以自己的爱心和耐心在安抚琪琪的情绪就体现了这一点。</w:t>
      </w:r>
    </w:p>
    <w:p w14:paraId="3B030A07">
      <w:pPr>
        <w:keepNext w:val="0"/>
        <w:keepLines w:val="0"/>
        <w:pageBreakBefore w:val="0"/>
        <w:kinsoku/>
        <w:wordWrap/>
        <w:overflowPunct/>
        <w:topLinePunct w:val="0"/>
        <w:bidi w:val="0"/>
        <w:spacing w:line="300" w:lineRule="auto"/>
        <w:ind w:firstLine="480" w:firstLineChars="200"/>
        <w:rPr>
          <w:rFonts w:hint="default" w:ascii="仿宋_GB2312" w:hAnsi="宋体" w:eastAsia="仿宋_GB2312" w:cs="Arial"/>
          <w:sz w:val="24"/>
          <w:szCs w:val="24"/>
          <w:lang w:val="en-US"/>
        </w:rPr>
      </w:pPr>
      <w:r>
        <w:rPr>
          <w:rFonts w:hint="eastAsia" w:ascii="仿宋_GB2312" w:hAnsi="宋体" w:eastAsia="仿宋_GB2312" w:cs="Arial"/>
          <w:sz w:val="24"/>
          <w:szCs w:val="24"/>
          <w:lang w:val="en-US" w:eastAsia="zh-CN"/>
        </w:rPr>
        <w:t>2.同伴合作，树立榜样作用</w:t>
      </w:r>
    </w:p>
    <w:p w14:paraId="520F317E">
      <w:pPr>
        <w:keepNext w:val="0"/>
        <w:keepLines w:val="0"/>
        <w:pageBreakBefore w:val="0"/>
        <w:kinsoku/>
        <w:wordWrap/>
        <w:overflowPunct/>
        <w:topLinePunct w:val="0"/>
        <w:bidi w:val="0"/>
        <w:spacing w:line="300" w:lineRule="auto"/>
        <w:ind w:firstLine="480" w:firstLineChars="200"/>
        <w:rPr>
          <w:rFonts w:hint="default" w:ascii="仿宋_GB2312" w:hAnsi="宋体" w:eastAsia="仿宋_GB2312" w:cs="Arial"/>
          <w:sz w:val="24"/>
          <w:szCs w:val="24"/>
          <w:lang w:val="en-US" w:eastAsia="zh-CN"/>
        </w:rPr>
      </w:pPr>
      <w:r>
        <w:rPr>
          <w:rFonts w:hint="eastAsia" w:ascii="仿宋_GB2312" w:hAnsi="宋体" w:eastAsia="仿宋_GB2312" w:cs="Arial"/>
          <w:sz w:val="24"/>
          <w:szCs w:val="24"/>
        </w:rPr>
        <w:t>教师</w:t>
      </w:r>
      <w:r>
        <w:rPr>
          <w:rFonts w:hint="eastAsia" w:ascii="仿宋_GB2312" w:hAnsi="宋体" w:eastAsia="仿宋_GB2312" w:cs="Arial"/>
          <w:sz w:val="24"/>
          <w:szCs w:val="24"/>
          <w:lang w:val="en-US" w:eastAsia="zh-CN"/>
        </w:rPr>
        <w:t>可以在本班</w:t>
      </w:r>
      <w:r>
        <w:rPr>
          <w:rFonts w:hint="eastAsia" w:ascii="仿宋_GB2312" w:hAnsi="宋体" w:eastAsia="仿宋_GB2312" w:cs="Arial"/>
          <w:sz w:val="24"/>
          <w:szCs w:val="24"/>
        </w:rPr>
        <w:t>选择一些有爱心并且责任性强的</w:t>
      </w:r>
      <w:r>
        <w:rPr>
          <w:rFonts w:hint="eastAsia" w:ascii="仿宋_GB2312" w:hAnsi="宋体" w:eastAsia="仿宋_GB2312" w:cs="Arial"/>
          <w:sz w:val="24"/>
          <w:szCs w:val="24"/>
          <w:lang w:val="en-US" w:eastAsia="zh-CN"/>
        </w:rPr>
        <w:t>小朋友</w:t>
      </w:r>
      <w:r>
        <w:rPr>
          <w:rFonts w:hint="eastAsia" w:ascii="仿宋_GB2312" w:hAnsi="宋体" w:eastAsia="仿宋_GB2312" w:cs="Arial"/>
          <w:sz w:val="24"/>
          <w:szCs w:val="24"/>
        </w:rPr>
        <w:t>，带领</w:t>
      </w:r>
      <w:r>
        <w:rPr>
          <w:rFonts w:hint="eastAsia" w:ascii="仿宋_GB2312" w:hAnsi="宋体" w:eastAsia="仿宋_GB2312" w:cs="Arial"/>
          <w:sz w:val="24"/>
          <w:szCs w:val="24"/>
          <w:lang w:val="en-US" w:eastAsia="zh-CN"/>
        </w:rPr>
        <w:t>分离焦虑</w:t>
      </w:r>
      <w:r>
        <w:rPr>
          <w:rFonts w:hint="eastAsia" w:ascii="仿宋_GB2312" w:hAnsi="宋体" w:eastAsia="仿宋_GB2312" w:cs="Arial"/>
          <w:sz w:val="24"/>
          <w:szCs w:val="24"/>
        </w:rPr>
        <w:t>的小</w:t>
      </w:r>
      <w:r>
        <w:rPr>
          <w:rFonts w:hint="eastAsia" w:ascii="仿宋_GB2312" w:hAnsi="宋体" w:eastAsia="仿宋_GB2312" w:cs="Arial"/>
          <w:sz w:val="24"/>
          <w:szCs w:val="24"/>
          <w:lang w:val="en-US" w:eastAsia="zh-CN"/>
        </w:rPr>
        <w:t>朋友</w:t>
      </w:r>
      <w:r>
        <w:rPr>
          <w:rFonts w:hint="eastAsia" w:ascii="仿宋_GB2312" w:hAnsi="宋体" w:eastAsia="仿宋_GB2312" w:cs="Arial"/>
          <w:sz w:val="24"/>
          <w:szCs w:val="24"/>
        </w:rPr>
        <w:t>一起游戏</w:t>
      </w:r>
      <w:r>
        <w:rPr>
          <w:rFonts w:hint="eastAsia" w:ascii="仿宋_GB2312" w:hAnsi="宋体" w:eastAsia="仿宋_GB2312" w:cs="Arial"/>
          <w:sz w:val="24"/>
          <w:szCs w:val="24"/>
          <w:lang w:eastAsia="zh-CN"/>
        </w:rPr>
        <w:t>，</w:t>
      </w:r>
      <w:r>
        <w:rPr>
          <w:rFonts w:hint="eastAsia" w:ascii="仿宋_GB2312" w:hAnsi="宋体" w:eastAsia="仿宋_GB2312" w:cs="Arial"/>
          <w:sz w:val="24"/>
          <w:szCs w:val="24"/>
          <w:lang w:val="en-US" w:eastAsia="zh-CN"/>
        </w:rPr>
        <w:t>树立榜样作用</w:t>
      </w:r>
      <w:r>
        <w:rPr>
          <w:rFonts w:hint="eastAsia" w:ascii="仿宋_GB2312" w:hAnsi="宋体" w:eastAsia="仿宋_GB2312" w:cs="Arial"/>
          <w:sz w:val="24"/>
          <w:szCs w:val="24"/>
        </w:rPr>
        <w:t>。</w:t>
      </w:r>
      <w:r>
        <w:rPr>
          <w:rFonts w:hint="eastAsia" w:ascii="仿宋_GB2312" w:hAnsi="宋体" w:eastAsia="仿宋_GB2312" w:cs="Arial"/>
          <w:sz w:val="24"/>
          <w:szCs w:val="24"/>
          <w:lang w:val="en-US" w:eastAsia="zh-CN"/>
        </w:rPr>
        <w:t>刚入园的幼儿模仿能力强，对于同龄的伙伴更容易接受，</w:t>
      </w:r>
      <w:r>
        <w:rPr>
          <w:rFonts w:hint="eastAsia" w:ascii="仿宋_GB2312" w:hAnsi="宋体" w:eastAsia="仿宋_GB2312" w:cs="Arial"/>
          <w:sz w:val="24"/>
          <w:szCs w:val="24"/>
        </w:rPr>
        <w:t>在这一过程中，他们很快会忘记陌生、恐惧、伤心，不仅各方面的能力得到提高，性格也变得活泼开朗起来。</w:t>
      </w:r>
      <w:r>
        <w:rPr>
          <w:rFonts w:hint="eastAsia" w:ascii="仿宋_GB2312" w:hAnsi="宋体" w:eastAsia="仿宋_GB2312" w:cs="Arial"/>
          <w:sz w:val="24"/>
          <w:szCs w:val="24"/>
          <w:lang w:val="en-US" w:eastAsia="zh-CN"/>
        </w:rPr>
        <w:t>案例中保育老师哄不好琪琪，小敏过来和琪琪一起游戏，琪琪的情绪逐渐稳定下来便体现了这一点。</w:t>
      </w:r>
    </w:p>
    <w:p w14:paraId="49CDCE69">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rPr>
      </w:pPr>
      <w:r>
        <w:rPr>
          <w:rFonts w:hint="eastAsia" w:ascii="仿宋_GB2312" w:hAnsi="宋体" w:eastAsia="仿宋_GB2312" w:cs="Arial"/>
          <w:sz w:val="24"/>
          <w:szCs w:val="24"/>
          <w:lang w:val="en-US" w:eastAsia="zh-CN"/>
        </w:rPr>
        <w:t>3.用玩具和游戏帮助幼儿</w:t>
      </w:r>
      <w:r>
        <w:rPr>
          <w:rFonts w:hint="eastAsia" w:ascii="仿宋_GB2312" w:hAnsi="宋体" w:eastAsia="仿宋_GB2312" w:cs="Arial"/>
          <w:sz w:val="24"/>
          <w:szCs w:val="24"/>
        </w:rPr>
        <w:t>融入集体生活</w:t>
      </w:r>
    </w:p>
    <w:p w14:paraId="4073B5E0">
      <w:pPr>
        <w:keepNext w:val="0"/>
        <w:keepLines w:val="0"/>
        <w:pageBreakBefore w:val="0"/>
        <w:kinsoku/>
        <w:wordWrap/>
        <w:overflowPunct/>
        <w:topLinePunct w:val="0"/>
        <w:bidi w:val="0"/>
        <w:spacing w:line="300" w:lineRule="auto"/>
        <w:ind w:firstLine="480" w:firstLineChars="200"/>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爱玩是幼儿的天性，游戏是幼儿的基本活动。教师可以充分利用幼儿的这一特点，选择能够吸引幼儿注意力的玩具，或者选择一些幼儿喜欢并适合幼儿的游戏活动，和他们一起玩，感受到幼儿园带来的快乐。案例中班级的其他孩子们陪着琪琪一起讲故事、做游戏、熟悉环境等，帮助琪琪融入了新环境。</w:t>
      </w:r>
    </w:p>
    <w:p w14:paraId="53D2281C">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4.适当的鼓励激发幼儿入园积极性</w:t>
      </w:r>
    </w:p>
    <w:p w14:paraId="2A22C641">
      <w:pPr>
        <w:keepNext w:val="0"/>
        <w:keepLines w:val="0"/>
        <w:pageBreakBefore w:val="0"/>
        <w:kinsoku/>
        <w:wordWrap/>
        <w:overflowPunct/>
        <w:topLinePunct w:val="0"/>
        <w:bidi w:val="0"/>
        <w:spacing w:line="300" w:lineRule="auto"/>
        <w:ind w:firstLine="480" w:firstLineChars="200"/>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教师和家长的鼓励是缓解幼儿分离焦虑的有效方式。教师可以在幼儿离园时，每人奖励一颗小红星或教师自制的小物件，告诉幼儿和家长，今天在幼儿园没有哭，表现得很好，明天继续来幼儿园，老师还会奖励小礼物。并且引导家长对幼儿进行表扬。</w:t>
      </w:r>
    </w:p>
    <w:p w14:paraId="0146A957">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5.家园合作，鼓励幼儿入园</w:t>
      </w:r>
    </w:p>
    <w:p w14:paraId="6EA04D9A">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家庭对幼儿的教育有着独特的作用，家园一致，相互配合，往往能达到事半功倍的效果。同时，建议家长通过讲故事、念儿歌、做游戏的形式，帮助幼儿进一步认识、了解幼儿园。另外，还要指导家长培养幼儿最基本的生活自理能力，如穿衣服、洗脸、刷牙等，提前按照幼儿园的作息制度安排幼儿生活，使幼儿的生活钟与幼儿园的生活相吻合。</w:t>
      </w:r>
    </w:p>
    <w:p w14:paraId="17F69FBD">
      <w:pPr>
        <w:keepNext w:val="0"/>
        <w:keepLines w:val="0"/>
        <w:pageBreakBefore w:val="0"/>
        <w:kinsoku/>
        <w:wordWrap/>
        <w:overflowPunct/>
        <w:topLinePunct w:val="0"/>
        <w:bidi w:val="0"/>
        <w:spacing w:line="300" w:lineRule="auto"/>
        <w:ind w:firstLine="480" w:firstLineChars="200"/>
        <w:rPr>
          <w:rFonts w:hint="eastAsia" w:ascii="仿宋_GB2312" w:hAnsi="宋体" w:eastAsia="仿宋_GB2312" w:cs="Arial"/>
          <w:sz w:val="24"/>
          <w:szCs w:val="24"/>
        </w:rPr>
      </w:pPr>
      <w:r>
        <w:rPr>
          <w:rFonts w:hint="eastAsia" w:ascii="仿宋_GB2312" w:hAnsi="宋体" w:eastAsia="仿宋_GB2312" w:cs="Arial"/>
          <w:sz w:val="24"/>
          <w:szCs w:val="24"/>
          <w:lang w:val="en-US" w:eastAsia="zh-CN"/>
        </w:rPr>
        <w:t>综上，</w:t>
      </w:r>
      <w:r>
        <w:rPr>
          <w:rFonts w:hint="eastAsia" w:ascii="仿宋_GB2312" w:hAnsi="宋体" w:eastAsia="仿宋_GB2312" w:cs="Arial"/>
          <w:sz w:val="24"/>
          <w:szCs w:val="24"/>
        </w:rPr>
        <w:t>新入园的</w:t>
      </w:r>
      <w:r>
        <w:rPr>
          <w:rFonts w:hint="eastAsia"/>
          <w:color w:val="auto"/>
          <w:sz w:val="24"/>
          <w:szCs w:val="24"/>
          <w:lang w:val="en-US" w:eastAsia="zh-CN"/>
        </w:rPr>
        <w:t>幼儿产生分离焦虑而导致情绪波动是正常现象</w:t>
      </w:r>
      <w:r>
        <w:rPr>
          <w:rFonts w:hint="eastAsia" w:ascii="仿宋_GB2312" w:hAnsi="宋体" w:eastAsia="仿宋_GB2312" w:cs="Arial"/>
          <w:sz w:val="24"/>
          <w:szCs w:val="24"/>
          <w:lang w:eastAsia="zh-CN"/>
        </w:rPr>
        <w:t>。</w:t>
      </w:r>
      <w:r>
        <w:rPr>
          <w:rFonts w:hint="eastAsia" w:ascii="仿宋_GB2312" w:hAnsi="宋体" w:eastAsia="仿宋_GB2312" w:cs="Arial"/>
          <w:sz w:val="24"/>
          <w:szCs w:val="24"/>
        </w:rPr>
        <w:t>教师</w:t>
      </w:r>
      <w:r>
        <w:rPr>
          <w:rFonts w:hint="eastAsia" w:ascii="仿宋_GB2312" w:hAnsi="宋体" w:eastAsia="仿宋_GB2312" w:cs="Arial"/>
          <w:sz w:val="24"/>
          <w:szCs w:val="24"/>
          <w:lang w:val="en-US" w:eastAsia="zh-CN"/>
        </w:rPr>
        <w:t>要</w:t>
      </w:r>
      <w:r>
        <w:rPr>
          <w:rFonts w:hint="eastAsia" w:ascii="仿宋_GB2312" w:hAnsi="宋体" w:eastAsia="仿宋_GB2312" w:cs="Arial"/>
          <w:sz w:val="24"/>
          <w:szCs w:val="24"/>
        </w:rPr>
        <w:t>细心观察，耐心解读，付出真心，让孩子在老师的爱心和耐心，家长的支持和鼓励中，顺利地渡过了适应期，开开心心地上幼儿园。</w:t>
      </w:r>
    </w:p>
    <w:p w14:paraId="4B0DAC1C">
      <w:pPr>
        <w:pStyle w:val="2"/>
        <w:ind w:left="0" w:leftChars="0" w:firstLine="0" w:firstLineChars="0"/>
      </w:pPr>
    </w:p>
    <w:p w14:paraId="5734A539">
      <w:pPr>
        <w:pStyle w:val="2"/>
        <w:ind w:left="0" w:leftChars="0" w:firstLine="0" w:firstLineChars="0"/>
      </w:pPr>
    </w:p>
    <w:p w14:paraId="0BF870FE">
      <w:pPr>
        <w:widowControl/>
        <w:adjustRightInd w:val="0"/>
        <w:snapToGrid w:val="0"/>
        <w:spacing w:line="560" w:lineRule="atLeast"/>
        <w:jc w:val="center"/>
        <w:textAlignment w:val="baseline"/>
        <w:rPr>
          <w:rFonts w:hint="eastAsia" w:ascii="黑体" w:hAnsi="黑体" w:eastAsia="黑体" w:cs="黑体"/>
          <w:b/>
          <w:bCs/>
          <w:color w:val="171717"/>
          <w:sz w:val="36"/>
          <w:szCs w:val="36"/>
        </w:rPr>
      </w:pPr>
      <w:bookmarkStart w:id="4" w:name="_Hlk132407587"/>
      <w:bookmarkStart w:id="5" w:name="_Hlk132444194"/>
    </w:p>
    <w:p w14:paraId="40967AA5">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04D82E70">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451116D9">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58FC2C12">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559052AB">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11E4CE40">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76F6C351">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7A071F46">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0AA2212D">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1436E5E6">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2024年沈阳现代化都市圈职业院校技能大赛（中职组）</w:t>
      </w:r>
    </w:p>
    <w:p w14:paraId="0896AC35">
      <w:pPr>
        <w:widowControl/>
        <w:adjustRightInd w:val="0"/>
        <w:snapToGrid w:val="0"/>
        <w:spacing w:line="560" w:lineRule="atLeast"/>
        <w:jc w:val="center"/>
        <w:textAlignment w:val="baseline"/>
        <w:rPr>
          <w:rFonts w:hint="eastAsia"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74C9DCA4">
      <w:pPr>
        <w:pStyle w:val="2"/>
      </w:pPr>
    </w:p>
    <w:p w14:paraId="7348A149">
      <w:pPr>
        <w:keepNext w:val="0"/>
        <w:keepLines w:val="0"/>
        <w:pageBreakBefore w:val="0"/>
        <w:kinsoku/>
        <w:wordWrap/>
        <w:overflowPunct/>
        <w:topLinePunct w:val="0"/>
        <w:autoSpaceDE w:val="0"/>
        <w:autoSpaceDN w:val="0"/>
        <w:bidi w:val="0"/>
        <w:spacing w:line="300" w:lineRule="auto"/>
        <w:ind w:firstLine="482" w:firstLineChars="200"/>
        <w:jc w:val="center"/>
        <w:rPr>
          <w:rFonts w:ascii="仿宋_GB2312" w:eastAsia="仿宋_GB2312" w:cs="宋体"/>
          <w:b/>
          <w:sz w:val="24"/>
          <w:szCs w:val="24"/>
          <w:lang w:val="en-US"/>
        </w:rPr>
      </w:pPr>
      <w:r>
        <w:rPr>
          <w:rFonts w:hint="eastAsia" w:ascii="仿宋_GB2312" w:eastAsia="仿宋_GB2312" w:cs="宋体"/>
          <w:b/>
          <w:sz w:val="24"/>
          <w:szCs w:val="24"/>
        </w:rPr>
        <w:t xml:space="preserve">模块一 </w:t>
      </w:r>
      <w:r>
        <w:rPr>
          <w:rFonts w:hint="eastAsia" w:cs="Times New Roman"/>
          <w:b/>
          <w:sz w:val="24"/>
          <w:szCs w:val="24"/>
        </w:rPr>
        <w:t>“</w:t>
      </w:r>
      <w:r>
        <w:rPr>
          <w:rFonts w:hint="eastAsia" w:ascii="仿宋_GB2312" w:eastAsia="仿宋_GB2312" w:cs="宋体"/>
          <w:b/>
          <w:sz w:val="24"/>
          <w:szCs w:val="24"/>
        </w:rPr>
        <w:t>职业素养测评-</w:t>
      </w:r>
      <w:r>
        <w:rPr>
          <w:rFonts w:hint="eastAsia" w:ascii="仿宋_GB2312" w:hAnsi="宋体" w:eastAsia="仿宋_GB2312" w:cs="Arial"/>
          <w:b/>
          <w:bCs/>
          <w:sz w:val="24"/>
          <w:szCs w:val="24"/>
        </w:rPr>
        <w:t>案例分析</w:t>
      </w:r>
      <w:r>
        <w:rPr>
          <w:rFonts w:hint="eastAsia" w:ascii="仿宋_GB2312" w:eastAsia="仿宋_GB2312" w:cs="宋体"/>
          <w:b/>
          <w:sz w:val="24"/>
          <w:szCs w:val="24"/>
        </w:rPr>
        <w:t>”赛卷（</w:t>
      </w:r>
      <w:r>
        <w:rPr>
          <w:rFonts w:hint="eastAsia" w:ascii="仿宋_GB2312" w:eastAsia="仿宋_GB2312" w:cs="宋体"/>
          <w:b/>
          <w:sz w:val="24"/>
          <w:szCs w:val="24"/>
          <w:lang w:val="en-US"/>
        </w:rPr>
        <w:t>主观题）</w:t>
      </w:r>
    </w:p>
    <w:p w14:paraId="1796D06D">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1.试卷序号：第0</w:t>
      </w:r>
      <w:r>
        <w:rPr>
          <w:rFonts w:hint="eastAsia" w:ascii="仿宋_GB2312" w:hAnsi="宋体" w:eastAsia="仿宋_GB2312" w:cs="Arial"/>
          <w:sz w:val="24"/>
          <w:szCs w:val="24"/>
          <w:lang w:val="en-US" w:eastAsia="zh-CN"/>
        </w:rPr>
        <w:t>2</w:t>
      </w:r>
      <w:r>
        <w:rPr>
          <w:rFonts w:hint="eastAsia" w:ascii="仿宋_GB2312" w:hAnsi="宋体" w:eastAsia="仿宋_GB2312" w:cs="Arial"/>
          <w:sz w:val="24"/>
          <w:szCs w:val="24"/>
        </w:rPr>
        <w:t>卷</w:t>
      </w:r>
    </w:p>
    <w:bookmarkEnd w:id="4"/>
    <w:bookmarkEnd w:id="5"/>
    <w:p w14:paraId="4758505D">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2.内容：妈妈老师</w:t>
      </w:r>
    </w:p>
    <w:p w14:paraId="18D8C6DB">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案例材料：</w:t>
      </w:r>
    </w:p>
    <w:p w14:paraId="7E2B698F">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rPr>
        <w:t>赵老师在幼儿园是公认的好老师。她工作特别认真，每项工作都</w:t>
      </w:r>
      <w:bookmarkStart w:id="6" w:name="_Hlk132448938"/>
      <w:r>
        <w:rPr>
          <w:rFonts w:hint="eastAsia" w:ascii="仿宋_GB2312" w:hAnsi="宋体" w:eastAsia="仿宋_GB2312" w:cs="Arial"/>
          <w:sz w:val="24"/>
          <w:szCs w:val="24"/>
        </w:rPr>
        <w:t>认真细致完成，参加各级各类保育工作相关比赛也屡屡获奖</w:t>
      </w:r>
      <w:bookmarkEnd w:id="6"/>
      <w:r>
        <w:rPr>
          <w:rFonts w:hint="eastAsia" w:ascii="仿宋_GB2312" w:hAnsi="宋体" w:eastAsia="仿宋_GB2312" w:cs="Arial"/>
          <w:sz w:val="24"/>
          <w:szCs w:val="24"/>
        </w:rPr>
        <w:t>。她充满爱心，总是耐心、细心地对待每一名幼儿，孩子们都亲切地称她为“妈妈老师”。她所在班级有几名外来务工子女，因为父母忙于工作，经常不能准时接走孩子，赵老师总是毫无怨言义务照顾，还经常给孩子们买图</w:t>
      </w:r>
      <w:r>
        <w:rPr>
          <w:rFonts w:hint="eastAsia" w:ascii="仿宋_GB2312" w:hAnsi="宋体" w:eastAsia="仿宋_GB2312" w:cs="Arial"/>
          <w:sz w:val="24"/>
          <w:szCs w:val="24"/>
          <w:lang w:val="en-US"/>
        </w:rPr>
        <w:t>书画笔等学习用品。</w:t>
      </w:r>
    </w:p>
    <w:p w14:paraId="222859B5">
      <w:pPr>
        <w:keepNext w:val="0"/>
        <w:keepLines w:val="0"/>
        <w:pageBreakBefore w:val="0"/>
        <w:kinsoku/>
        <w:wordWrap/>
        <w:overflowPunct/>
        <w:topLinePunct w:val="0"/>
        <w:autoSpaceDE w:val="0"/>
        <w:autoSpaceDN w:val="0"/>
        <w:bidi w:val="0"/>
        <w:spacing w:line="300" w:lineRule="auto"/>
        <w:ind w:firstLine="482" w:firstLineChars="200"/>
        <w:jc w:val="both"/>
        <w:rPr>
          <w:rFonts w:hint="eastAsia" w:ascii="仿宋_GB2312" w:hAnsi="宋体" w:eastAsia="仿宋_GB2312" w:cs="Arial"/>
          <w:b/>
          <w:bCs/>
          <w:sz w:val="24"/>
          <w:szCs w:val="24"/>
          <w:lang w:val="en-US"/>
        </w:rPr>
      </w:pPr>
      <w:r>
        <w:rPr>
          <w:rFonts w:hint="eastAsia" w:ascii="仿宋_GB2312" w:hAnsi="宋体" w:eastAsia="仿宋_GB2312" w:cs="Arial"/>
          <w:b/>
          <w:bCs/>
          <w:sz w:val="24"/>
          <w:szCs w:val="24"/>
          <w:lang w:val="en-US"/>
        </w:rPr>
        <w:t>问题：请结合案例，从幼儿教师职业道德角度评析赵老师的行为。</w:t>
      </w:r>
    </w:p>
    <w:p w14:paraId="65FB0550">
      <w:pPr>
        <w:keepNext w:val="0"/>
        <w:keepLines w:val="0"/>
        <w:pageBreakBefore w:val="0"/>
        <w:kinsoku/>
        <w:wordWrap/>
        <w:overflowPunct/>
        <w:topLinePunct w:val="0"/>
        <w:autoSpaceDE w:val="0"/>
        <w:autoSpaceDN w:val="0"/>
        <w:bidi w:val="0"/>
        <w:spacing w:line="300" w:lineRule="auto"/>
        <w:ind w:firstLine="482" w:firstLineChars="200"/>
        <w:jc w:val="both"/>
        <w:rPr>
          <w:rFonts w:ascii="仿宋_GB2312" w:hAnsi="宋体" w:eastAsia="仿宋_GB2312" w:cs="Arial"/>
          <w:b/>
          <w:bCs/>
          <w:color w:val="FF0000"/>
          <w:sz w:val="24"/>
          <w:szCs w:val="24"/>
        </w:rPr>
      </w:pPr>
      <w:r>
        <w:rPr>
          <w:rFonts w:ascii="仿宋_GB2312" w:hAnsi="宋体" w:eastAsia="仿宋_GB2312" w:cs="Arial"/>
          <w:b/>
          <w:bCs/>
          <w:color w:val="FF0000"/>
          <w:sz w:val="24"/>
          <w:szCs w:val="24"/>
        </w:rPr>
        <w:t>参考答案：</w:t>
      </w:r>
    </w:p>
    <w:p w14:paraId="153AE128">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赵老师的行为非常好，符合教师职业道德的相关要求，值得我们学习。</w:t>
      </w:r>
    </w:p>
    <w:p w14:paraId="14CB13CF">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1.赵老师的行为体现了爱岗敬业的教师职业道德要求</w:t>
      </w:r>
    </w:p>
    <w:p w14:paraId="13C3B5B9">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爱岗敬业是指教师忠诚于人民教育事业，志存高远，勤恳敬业，甘为人梯，乐于奉献。对工作高度负责，认真备课上课，认真批改作业，认真辅导学生。案例中，赵老师工作认真，每项工作都细致完成，是幼儿园公认的好老师，这体现了赵老师勤恳敬业、对工作高度负责。</w:t>
      </w:r>
    </w:p>
    <w:p w14:paraId="73EF4B57">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2.赵老师的行为符合关爱学生的教师职业道德要求</w:t>
      </w:r>
    </w:p>
    <w:p w14:paraId="187EDF1F">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关爱学生是指关心爱护全体学生，尊重学生人格，平等公正对待学生。对学生严慈相济，做学生良师益友。保护学生安全，关心学生健康，维护学生权益。案例中，孩子们都亲切的称呼赵老师“妈妈老师”，充分体现了赵老师关心爱护全体学生，平等公平对待学生。班中有几名外来务工子女，家长不能及时接走孩子，赵老师就义务照顾孩子，这行为体现了对学生安全的重视，保护学生安全，关心学生健康。</w:t>
      </w:r>
    </w:p>
    <w:p w14:paraId="0A49BD63">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3.赵老师的行为体现了教书育人的教师职业道德要求</w:t>
      </w:r>
    </w:p>
    <w:p w14:paraId="19B92A48">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default"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教书育人是指遵循教育规律，实施素质教育。循循善诱，诲人不倦，因材施教，促进学生全面发展。案例中，赵老师充满爱心，总是耐心、细心地对待每一名幼儿的行为，体现了赵老师遵循教育规律，采用幼儿能够接受的方式进行教育。</w:t>
      </w:r>
    </w:p>
    <w:p w14:paraId="1FAEBAC4">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4.赵老师的行为体现了终身学习的教师职业道德要求</w:t>
      </w:r>
    </w:p>
    <w:p w14:paraId="04230FAB">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default"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终身学习是指崇尚科学精神，树立终身学习理念，拓宽知识视野，更新知识结构。潜心钻研业务，勇于探索创新，不断提高专业素养和教育教学水平。案例中，赵老师参加各级各类保育工作相关比赛并且屡屡获奖，体现了赵老师不断提高自身的专业素养和教育教学水平，树立终身学习理念。</w:t>
      </w:r>
    </w:p>
    <w:p w14:paraId="51418EDE">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firstLine="480" w:firstLineChars="200"/>
        <w:textAlignment w:val="auto"/>
        <w:rPr>
          <w:rFonts w:hint="eastAsia"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综上所述，赵老师积极践行教师职业道德的要求，对待工作认真负责，对待幼儿关心爱护，并且坚持终身学习，值得我们学习借鉴。</w:t>
      </w:r>
    </w:p>
    <w:p w14:paraId="333F8192">
      <w:pPr>
        <w:pStyle w:val="2"/>
        <w:ind w:left="0" w:leftChars="0" w:firstLine="0" w:firstLineChars="0"/>
      </w:pPr>
    </w:p>
    <w:p w14:paraId="4B946BCF">
      <w:pPr>
        <w:pStyle w:val="2"/>
        <w:ind w:left="0" w:leftChars="0" w:firstLine="0" w:firstLineChars="0"/>
      </w:pPr>
    </w:p>
    <w:p w14:paraId="28A64733">
      <w:pPr>
        <w:pStyle w:val="2"/>
        <w:ind w:left="0" w:leftChars="0" w:firstLine="0" w:firstLineChars="0"/>
      </w:pPr>
    </w:p>
    <w:p w14:paraId="51BF59F2">
      <w:pPr>
        <w:pStyle w:val="2"/>
        <w:ind w:left="0" w:leftChars="0" w:firstLine="0" w:firstLineChars="0"/>
      </w:pPr>
    </w:p>
    <w:p w14:paraId="15524694">
      <w:pPr>
        <w:pStyle w:val="2"/>
        <w:ind w:left="0" w:leftChars="0" w:firstLine="0" w:firstLineChars="0"/>
      </w:pPr>
    </w:p>
    <w:p w14:paraId="498DFDA4">
      <w:pPr>
        <w:pStyle w:val="2"/>
        <w:ind w:left="0" w:leftChars="0" w:firstLine="0" w:firstLineChars="0"/>
      </w:pPr>
    </w:p>
    <w:p w14:paraId="54EE4C28">
      <w:pPr>
        <w:pStyle w:val="2"/>
        <w:ind w:left="0" w:leftChars="0" w:firstLine="0" w:firstLineChars="0"/>
      </w:pPr>
    </w:p>
    <w:p w14:paraId="52128D6F">
      <w:pPr>
        <w:pStyle w:val="2"/>
        <w:ind w:left="0" w:leftChars="0" w:firstLine="0" w:firstLineChars="0"/>
      </w:pPr>
    </w:p>
    <w:p w14:paraId="47BBA3B4">
      <w:pPr>
        <w:pStyle w:val="2"/>
        <w:ind w:left="0" w:leftChars="0" w:firstLine="0" w:firstLineChars="0"/>
      </w:pPr>
    </w:p>
    <w:p w14:paraId="01BBB081">
      <w:pPr>
        <w:pStyle w:val="2"/>
        <w:ind w:left="0" w:leftChars="0" w:firstLine="0" w:firstLineChars="0"/>
      </w:pPr>
    </w:p>
    <w:p w14:paraId="39FB72FD">
      <w:pPr>
        <w:pStyle w:val="2"/>
        <w:ind w:left="0" w:leftChars="0" w:firstLine="0" w:firstLineChars="0"/>
      </w:pPr>
    </w:p>
    <w:p w14:paraId="263C1C1D">
      <w:pPr>
        <w:pStyle w:val="2"/>
        <w:ind w:left="0" w:leftChars="0" w:firstLine="0" w:firstLineChars="0"/>
      </w:pPr>
    </w:p>
    <w:p w14:paraId="16B56945">
      <w:pPr>
        <w:pStyle w:val="2"/>
        <w:ind w:left="0" w:leftChars="0" w:firstLine="0" w:firstLineChars="0"/>
      </w:pPr>
    </w:p>
    <w:p w14:paraId="54C11251">
      <w:pPr>
        <w:pStyle w:val="2"/>
        <w:ind w:left="0" w:leftChars="0" w:firstLine="0" w:firstLineChars="0"/>
      </w:pPr>
    </w:p>
    <w:p w14:paraId="5DDD0374">
      <w:pPr>
        <w:pStyle w:val="2"/>
        <w:ind w:left="0" w:leftChars="0" w:firstLine="0" w:firstLineChars="0"/>
      </w:pPr>
    </w:p>
    <w:p w14:paraId="4FA81B29">
      <w:pPr>
        <w:pStyle w:val="2"/>
        <w:ind w:left="0" w:leftChars="0" w:firstLine="0" w:firstLineChars="0"/>
      </w:pPr>
    </w:p>
    <w:p w14:paraId="6565F4E7">
      <w:pPr>
        <w:pStyle w:val="2"/>
        <w:ind w:left="0" w:leftChars="0" w:firstLine="0" w:firstLineChars="0"/>
      </w:pPr>
    </w:p>
    <w:p w14:paraId="3CAFF3F7">
      <w:pPr>
        <w:pStyle w:val="2"/>
        <w:ind w:left="0" w:leftChars="0" w:firstLine="0" w:firstLineChars="0"/>
      </w:pPr>
    </w:p>
    <w:p w14:paraId="77B7D38B">
      <w:pPr>
        <w:pStyle w:val="2"/>
        <w:ind w:left="0" w:leftChars="0" w:firstLine="0" w:firstLineChars="0"/>
      </w:pPr>
    </w:p>
    <w:p w14:paraId="2E842723">
      <w:pPr>
        <w:pStyle w:val="2"/>
        <w:ind w:left="0" w:leftChars="0" w:firstLine="0" w:firstLineChars="0"/>
      </w:pPr>
    </w:p>
    <w:p w14:paraId="220E41B9">
      <w:pPr>
        <w:pStyle w:val="2"/>
        <w:ind w:left="0" w:leftChars="0" w:firstLine="0" w:firstLineChars="0"/>
      </w:pPr>
    </w:p>
    <w:p w14:paraId="3FE6E68B">
      <w:pPr>
        <w:pStyle w:val="2"/>
        <w:ind w:left="0" w:leftChars="0" w:firstLine="0" w:firstLineChars="0"/>
      </w:pPr>
    </w:p>
    <w:p w14:paraId="2286602F">
      <w:pPr>
        <w:pStyle w:val="2"/>
        <w:ind w:left="0" w:leftChars="0" w:firstLine="0" w:firstLineChars="0"/>
      </w:pPr>
    </w:p>
    <w:p w14:paraId="7F187E3A">
      <w:pPr>
        <w:pStyle w:val="2"/>
        <w:ind w:left="0" w:leftChars="0" w:firstLine="0" w:firstLineChars="0"/>
      </w:pPr>
    </w:p>
    <w:p w14:paraId="6965F17D">
      <w:pPr>
        <w:pStyle w:val="2"/>
        <w:ind w:left="0" w:leftChars="0" w:firstLine="0" w:firstLineChars="0"/>
      </w:pPr>
    </w:p>
    <w:p w14:paraId="550B461D">
      <w:pPr>
        <w:pStyle w:val="2"/>
        <w:ind w:left="0" w:leftChars="0" w:firstLine="0" w:firstLineChars="0"/>
      </w:pPr>
    </w:p>
    <w:p w14:paraId="5653BE36">
      <w:pPr>
        <w:pStyle w:val="2"/>
        <w:ind w:left="0" w:leftChars="0" w:firstLine="0" w:firstLineChars="0"/>
      </w:pPr>
    </w:p>
    <w:p w14:paraId="390D8760">
      <w:pPr>
        <w:pStyle w:val="2"/>
        <w:ind w:left="0" w:leftChars="0" w:firstLine="0" w:firstLineChars="0"/>
      </w:pPr>
    </w:p>
    <w:p w14:paraId="565B6719">
      <w:pPr>
        <w:pStyle w:val="2"/>
        <w:ind w:left="0" w:leftChars="0" w:firstLine="0" w:firstLineChars="0"/>
      </w:pPr>
    </w:p>
    <w:p w14:paraId="67082203">
      <w:pPr>
        <w:pStyle w:val="2"/>
        <w:ind w:left="0" w:leftChars="0" w:firstLine="0" w:firstLineChars="0"/>
      </w:pPr>
    </w:p>
    <w:p w14:paraId="3020A5E7">
      <w:pPr>
        <w:pStyle w:val="2"/>
        <w:ind w:left="0" w:leftChars="0" w:firstLine="0" w:firstLineChars="0"/>
      </w:pPr>
    </w:p>
    <w:p w14:paraId="4631B529">
      <w:pPr>
        <w:widowControl/>
        <w:adjustRightInd w:val="0"/>
        <w:snapToGrid w:val="0"/>
        <w:spacing w:line="560" w:lineRule="atLeast"/>
        <w:jc w:val="center"/>
        <w:textAlignment w:val="baseline"/>
        <w:rPr>
          <w:rFonts w:ascii="黑体" w:hAnsi="黑体" w:eastAsia="黑体" w:cs="黑体"/>
          <w:b/>
          <w:bCs/>
          <w:color w:val="171717"/>
          <w:sz w:val="36"/>
          <w:szCs w:val="36"/>
        </w:rPr>
      </w:pPr>
      <w:bookmarkStart w:id="7" w:name="_Hlk132444505"/>
      <w:r>
        <w:rPr>
          <w:rFonts w:hint="eastAsia" w:ascii="黑体" w:hAnsi="黑体" w:eastAsia="黑体" w:cs="黑体"/>
          <w:b/>
          <w:bCs/>
          <w:color w:val="171717"/>
          <w:sz w:val="36"/>
          <w:szCs w:val="36"/>
        </w:rPr>
        <w:t>2024年沈阳现代化都市圈职业院校技能大赛（中职组）</w:t>
      </w:r>
    </w:p>
    <w:p w14:paraId="6D3D43BD">
      <w:pPr>
        <w:keepNext w:val="0"/>
        <w:keepLines w:val="0"/>
        <w:pageBreakBefore w:val="0"/>
        <w:kinsoku/>
        <w:wordWrap/>
        <w:overflowPunct/>
        <w:topLinePunct w:val="0"/>
        <w:autoSpaceDE w:val="0"/>
        <w:autoSpaceDN w:val="0"/>
        <w:bidi w:val="0"/>
        <w:spacing w:line="300" w:lineRule="auto"/>
        <w:ind w:firstLine="723" w:firstLineChars="200"/>
        <w:jc w:val="center"/>
        <w:rPr>
          <w:rFonts w:hint="eastAsia"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5A888F84">
      <w:pPr>
        <w:keepNext w:val="0"/>
        <w:keepLines w:val="0"/>
        <w:pageBreakBefore w:val="0"/>
        <w:kinsoku/>
        <w:wordWrap/>
        <w:overflowPunct/>
        <w:topLinePunct w:val="0"/>
        <w:autoSpaceDE w:val="0"/>
        <w:autoSpaceDN w:val="0"/>
        <w:bidi w:val="0"/>
        <w:spacing w:line="300" w:lineRule="auto"/>
        <w:ind w:firstLine="482" w:firstLineChars="200"/>
        <w:jc w:val="center"/>
        <w:rPr>
          <w:rFonts w:ascii="仿宋_GB2312" w:eastAsia="仿宋_GB2312" w:cs="宋体"/>
          <w:b/>
          <w:sz w:val="24"/>
          <w:szCs w:val="24"/>
          <w:lang w:val="en-US"/>
        </w:rPr>
      </w:pPr>
      <w:r>
        <w:rPr>
          <w:rFonts w:hint="eastAsia" w:ascii="仿宋_GB2312" w:eastAsia="仿宋_GB2312" w:cs="宋体"/>
          <w:b/>
          <w:sz w:val="24"/>
          <w:szCs w:val="24"/>
        </w:rPr>
        <w:t xml:space="preserve">模块一 </w:t>
      </w:r>
      <w:r>
        <w:rPr>
          <w:rFonts w:hint="eastAsia" w:cs="Times New Roman"/>
          <w:b/>
          <w:sz w:val="24"/>
          <w:szCs w:val="24"/>
        </w:rPr>
        <w:t>“</w:t>
      </w:r>
      <w:r>
        <w:rPr>
          <w:rFonts w:hint="eastAsia" w:ascii="仿宋_GB2312" w:eastAsia="仿宋_GB2312" w:cs="宋体"/>
          <w:b/>
          <w:sz w:val="24"/>
          <w:szCs w:val="24"/>
        </w:rPr>
        <w:t>职业素养测评-</w:t>
      </w:r>
      <w:r>
        <w:rPr>
          <w:rFonts w:hint="eastAsia" w:ascii="仿宋_GB2312" w:hAnsi="宋体" w:eastAsia="仿宋_GB2312" w:cs="Arial"/>
          <w:b/>
          <w:bCs/>
          <w:sz w:val="24"/>
          <w:szCs w:val="24"/>
        </w:rPr>
        <w:t>案例分析</w:t>
      </w:r>
      <w:r>
        <w:rPr>
          <w:rFonts w:hint="eastAsia" w:ascii="仿宋_GB2312" w:eastAsia="仿宋_GB2312" w:cs="宋体"/>
          <w:b/>
          <w:sz w:val="24"/>
          <w:szCs w:val="24"/>
        </w:rPr>
        <w:t>”赛卷（</w:t>
      </w:r>
      <w:r>
        <w:rPr>
          <w:rFonts w:hint="eastAsia" w:ascii="仿宋_GB2312" w:eastAsia="仿宋_GB2312" w:cs="宋体"/>
          <w:b/>
          <w:sz w:val="24"/>
          <w:szCs w:val="24"/>
          <w:lang w:val="en-US"/>
        </w:rPr>
        <w:t>主观题）</w:t>
      </w:r>
    </w:p>
    <w:p w14:paraId="2C59E118">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1.试卷序号：第0</w:t>
      </w:r>
      <w:r>
        <w:rPr>
          <w:rFonts w:hint="eastAsia" w:ascii="仿宋_GB2312" w:hAnsi="宋体" w:eastAsia="仿宋_GB2312" w:cs="Arial"/>
          <w:sz w:val="24"/>
          <w:szCs w:val="24"/>
          <w:lang w:val="en-US" w:eastAsia="zh-CN"/>
        </w:rPr>
        <w:t>3</w:t>
      </w:r>
      <w:r>
        <w:rPr>
          <w:rFonts w:hint="eastAsia" w:ascii="仿宋_GB2312" w:hAnsi="宋体" w:eastAsia="仿宋_GB2312" w:cs="Arial"/>
          <w:sz w:val="24"/>
          <w:szCs w:val="24"/>
        </w:rPr>
        <w:t>卷</w:t>
      </w:r>
    </w:p>
    <w:p w14:paraId="0FCC5B11">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2.内容：“</w:t>
      </w:r>
      <w:r>
        <w:rPr>
          <w:rFonts w:ascii="仿宋_GB2312" w:hAnsi="宋体" w:eastAsia="仿宋_GB2312" w:cs="Arial"/>
          <w:sz w:val="24"/>
          <w:szCs w:val="24"/>
        </w:rPr>
        <w:t>橘子瓣儿</w:t>
      </w:r>
      <w:r>
        <w:rPr>
          <w:rFonts w:hint="eastAsia" w:ascii="仿宋_GB2312" w:hAnsi="宋体" w:eastAsia="仿宋_GB2312" w:cs="Arial"/>
          <w:sz w:val="24"/>
          <w:szCs w:val="24"/>
        </w:rPr>
        <w:t>”事件</w:t>
      </w:r>
    </w:p>
    <w:p w14:paraId="58FAA0E9">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案例材料：</w:t>
      </w:r>
    </w:p>
    <w:p w14:paraId="7BABC9FF">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ascii="仿宋_GB2312" w:hAnsi="宋体" w:eastAsia="仿宋_GB2312" w:cs="Arial"/>
          <w:sz w:val="24"/>
          <w:szCs w:val="24"/>
        </w:rPr>
        <w:t>小宇非常喜欢吃橘子。有一次，小宇趁妈妈不注意，偷偷将一盘橘子全部吃光。结果由于吃得太多，呕吐起来，一直吐橘子瓣儿。艾老师是小宇所在幼儿园</w:t>
      </w:r>
      <w:r>
        <w:rPr>
          <w:rFonts w:hint="eastAsia" w:ascii="仿宋_GB2312" w:hAnsi="宋体" w:eastAsia="仿宋_GB2312" w:cs="Arial"/>
          <w:sz w:val="24"/>
          <w:szCs w:val="24"/>
        </w:rPr>
        <w:t>的保育老师，</w:t>
      </w:r>
      <w:r>
        <w:rPr>
          <w:rFonts w:ascii="仿宋_GB2312" w:hAnsi="宋体" w:eastAsia="仿宋_GB2312" w:cs="Arial"/>
          <w:sz w:val="24"/>
          <w:szCs w:val="24"/>
        </w:rPr>
        <w:t>和小宇家是邻居。她知道这件事后，在第二天，为了警醒其他幼儿，当着小宇的面，艾老师将</w:t>
      </w:r>
      <w:r>
        <w:rPr>
          <w:rFonts w:hint="eastAsia" w:ascii="仿宋_GB2312" w:hAnsi="宋体" w:eastAsia="仿宋_GB2312" w:cs="Arial"/>
          <w:sz w:val="24"/>
          <w:szCs w:val="24"/>
        </w:rPr>
        <w:t>他</w:t>
      </w:r>
      <w:r>
        <w:rPr>
          <w:rFonts w:ascii="仿宋_GB2312" w:hAnsi="宋体" w:eastAsia="仿宋_GB2312" w:cs="Arial"/>
          <w:sz w:val="24"/>
          <w:szCs w:val="24"/>
        </w:rPr>
        <w:t>吐</w:t>
      </w:r>
      <w:bookmarkStart w:id="8" w:name="_Hlk132444410"/>
      <w:r>
        <w:rPr>
          <w:rFonts w:ascii="仿宋_GB2312" w:hAnsi="宋体" w:eastAsia="仿宋_GB2312" w:cs="Arial"/>
          <w:sz w:val="24"/>
          <w:szCs w:val="24"/>
        </w:rPr>
        <w:t>橘子瓣儿</w:t>
      </w:r>
      <w:bookmarkEnd w:id="8"/>
      <w:r>
        <w:rPr>
          <w:rFonts w:ascii="仿宋_GB2312" w:hAnsi="宋体" w:eastAsia="仿宋_GB2312" w:cs="Arial"/>
          <w:sz w:val="24"/>
          <w:szCs w:val="24"/>
        </w:rPr>
        <w:t>的事绘声绘色地说了出来，引得其他幼儿哈哈大笑，而小宇一直低着头被老师和同学嘲笑。从此以后，小朋友们给小宇起了个“橘子瓣儿”的外号。</w:t>
      </w:r>
    </w:p>
    <w:p w14:paraId="0C88C4ED">
      <w:pPr>
        <w:keepNext w:val="0"/>
        <w:keepLines w:val="0"/>
        <w:pageBreakBefore w:val="0"/>
        <w:kinsoku/>
        <w:wordWrap/>
        <w:overflowPunct/>
        <w:topLinePunct w:val="0"/>
        <w:autoSpaceDE w:val="0"/>
        <w:autoSpaceDN w:val="0"/>
        <w:bidi w:val="0"/>
        <w:spacing w:line="300" w:lineRule="auto"/>
        <w:ind w:firstLine="482" w:firstLineChars="200"/>
        <w:jc w:val="both"/>
        <w:rPr>
          <w:rFonts w:ascii="仿宋_GB2312" w:hAnsi="宋体" w:eastAsia="仿宋_GB2312" w:cs="Arial"/>
          <w:b/>
          <w:bCs/>
          <w:sz w:val="24"/>
          <w:szCs w:val="24"/>
        </w:rPr>
      </w:pPr>
      <w:r>
        <w:rPr>
          <w:rFonts w:hint="eastAsia" w:ascii="仿宋_GB2312" w:hAnsi="宋体" w:eastAsia="仿宋_GB2312" w:cs="Arial"/>
          <w:b/>
          <w:bCs/>
          <w:sz w:val="24"/>
          <w:szCs w:val="24"/>
        </w:rPr>
        <w:t>问题：</w:t>
      </w:r>
      <w:bookmarkStart w:id="9" w:name="_Hlk132444895"/>
      <w:r>
        <w:rPr>
          <w:rFonts w:hint="eastAsia" w:ascii="仿宋_GB2312" w:hAnsi="宋体" w:eastAsia="仿宋_GB2312" w:cs="Arial"/>
          <w:b/>
          <w:bCs/>
          <w:sz w:val="24"/>
          <w:szCs w:val="24"/>
        </w:rPr>
        <w:t>请结合案例，从幼儿教师职业道德角度</w:t>
      </w:r>
      <w:bookmarkEnd w:id="9"/>
      <w:r>
        <w:rPr>
          <w:rFonts w:hint="eastAsia" w:ascii="仿宋_GB2312" w:hAnsi="宋体" w:eastAsia="仿宋_GB2312" w:cs="Arial"/>
          <w:b/>
          <w:bCs/>
          <w:sz w:val="24"/>
          <w:szCs w:val="24"/>
        </w:rPr>
        <w:t>评析艾老师的行为。</w:t>
      </w:r>
    </w:p>
    <w:bookmarkEnd w:id="7"/>
    <w:p w14:paraId="4A70F144">
      <w:pPr>
        <w:keepNext w:val="0"/>
        <w:keepLines w:val="0"/>
        <w:pageBreakBefore w:val="0"/>
        <w:kinsoku/>
        <w:wordWrap/>
        <w:overflowPunct/>
        <w:topLinePunct w:val="0"/>
        <w:autoSpaceDE w:val="0"/>
        <w:autoSpaceDN w:val="0"/>
        <w:bidi w:val="0"/>
        <w:spacing w:line="300" w:lineRule="auto"/>
        <w:ind w:firstLine="482" w:firstLineChars="200"/>
        <w:jc w:val="both"/>
        <w:rPr>
          <w:b/>
          <w:bCs/>
          <w:sz w:val="24"/>
          <w:szCs w:val="24"/>
          <w:lang w:val="en-US"/>
        </w:rPr>
      </w:pPr>
      <w:r>
        <w:rPr>
          <w:rFonts w:ascii="仿宋_GB2312" w:hAnsi="宋体" w:eastAsia="仿宋_GB2312" w:cs="Arial"/>
          <w:b/>
          <w:bCs/>
          <w:color w:val="FF0000"/>
          <w:sz w:val="24"/>
          <w:szCs w:val="24"/>
        </w:rPr>
        <w:t>参考答案：</w:t>
      </w:r>
    </w:p>
    <w:p w14:paraId="0849CB71">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rPr>
        <w:t>艾老师</w:t>
      </w:r>
      <w:r>
        <w:rPr>
          <w:rFonts w:hint="eastAsia" w:ascii="仿宋_GB2312" w:hAnsi="宋体" w:eastAsia="仿宋_GB2312" w:cs="Arial"/>
          <w:sz w:val="24"/>
          <w:szCs w:val="24"/>
          <w:lang w:val="en-US" w:eastAsia="zh-CN"/>
        </w:rPr>
        <w:t>的行为</w:t>
      </w:r>
      <w:r>
        <w:rPr>
          <w:rFonts w:hint="eastAsia" w:ascii="仿宋_GB2312" w:hAnsi="宋体" w:eastAsia="仿宋_GB2312" w:cs="Arial"/>
          <w:sz w:val="24"/>
          <w:szCs w:val="24"/>
          <w:lang w:val="en-US"/>
        </w:rPr>
        <w:t>不符合教师职业道德的相关要求</w:t>
      </w:r>
      <w:r>
        <w:rPr>
          <w:rFonts w:hint="eastAsia" w:ascii="仿宋_GB2312" w:hAnsi="宋体" w:eastAsia="仿宋_GB2312" w:cs="Arial"/>
          <w:sz w:val="24"/>
          <w:szCs w:val="24"/>
          <w:lang w:val="en-US" w:eastAsia="zh-CN"/>
        </w:rPr>
        <w:t>，我们要吸取经验，引以为戒。</w:t>
      </w:r>
    </w:p>
    <w:p w14:paraId="6B0F2843">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rPr>
        <w:t>自尊是</w:t>
      </w:r>
      <w:r>
        <w:rPr>
          <w:rFonts w:hint="eastAsia" w:ascii="仿宋_GB2312" w:hAnsi="宋体" w:eastAsia="仿宋_GB2312" w:cs="Arial"/>
          <w:sz w:val="24"/>
          <w:szCs w:val="24"/>
          <w:lang w:val="en-US" w:eastAsia="zh-CN"/>
        </w:rPr>
        <w:t>孩子</w:t>
      </w:r>
      <w:r>
        <w:rPr>
          <w:rFonts w:hint="eastAsia" w:ascii="仿宋_GB2312" w:hAnsi="宋体" w:eastAsia="仿宋_GB2312" w:cs="Arial"/>
          <w:sz w:val="24"/>
          <w:szCs w:val="24"/>
          <w:lang w:val="en-US"/>
        </w:rPr>
        <w:t>极其珍贵的心理品质，是促使一个人不断发展进取的一种原动力</w:t>
      </w:r>
      <w:r>
        <w:rPr>
          <w:rFonts w:hint="eastAsia" w:ascii="仿宋_GB2312" w:hAnsi="宋体" w:eastAsia="仿宋_GB2312" w:cs="Arial"/>
          <w:sz w:val="24"/>
          <w:szCs w:val="24"/>
          <w:lang w:val="en-US" w:eastAsia="zh-CN"/>
        </w:rPr>
        <w:t>，在幼儿时期就应被尊重和培养</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中，由于小宇</w:t>
      </w:r>
      <w:r>
        <w:rPr>
          <w:rFonts w:hint="eastAsia" w:ascii="仿宋_GB2312" w:hAnsi="宋体" w:eastAsia="仿宋_GB2312" w:cs="Arial"/>
          <w:sz w:val="24"/>
          <w:szCs w:val="24"/>
          <w:lang w:val="en-US" w:eastAsia="zh-CN"/>
        </w:rPr>
        <w:t>吃多橘子</w:t>
      </w:r>
      <w:r>
        <w:rPr>
          <w:rFonts w:hint="eastAsia" w:ascii="仿宋_GB2312" w:hAnsi="宋体" w:eastAsia="仿宋_GB2312" w:cs="Arial"/>
          <w:sz w:val="24"/>
          <w:szCs w:val="24"/>
          <w:lang w:val="en-US"/>
        </w:rPr>
        <w:t>导致呕吐的事情被</w:t>
      </w:r>
      <w:r>
        <w:rPr>
          <w:rFonts w:hint="eastAsia" w:ascii="仿宋_GB2312" w:hAnsi="宋体" w:eastAsia="仿宋_GB2312" w:cs="Arial"/>
          <w:sz w:val="24"/>
          <w:szCs w:val="24"/>
          <w:lang w:val="en-US" w:eastAsia="zh-CN"/>
        </w:rPr>
        <w:t>艾</w:t>
      </w:r>
      <w:r>
        <w:rPr>
          <w:rFonts w:hint="eastAsia" w:ascii="仿宋_GB2312" w:hAnsi="宋体" w:eastAsia="仿宋_GB2312" w:cs="Arial"/>
          <w:sz w:val="24"/>
          <w:szCs w:val="24"/>
          <w:lang w:val="en-US"/>
        </w:rPr>
        <w:t>老师在其他幼儿的面前说出，引起其他</w:t>
      </w:r>
      <w:r>
        <w:rPr>
          <w:rFonts w:hint="eastAsia" w:ascii="仿宋_GB2312" w:hAnsi="宋体" w:eastAsia="仿宋_GB2312" w:cs="Arial"/>
          <w:sz w:val="24"/>
          <w:szCs w:val="24"/>
          <w:lang w:val="en-US" w:eastAsia="zh-CN"/>
        </w:rPr>
        <w:t>幼儿</w:t>
      </w:r>
      <w:r>
        <w:rPr>
          <w:rFonts w:hint="eastAsia" w:ascii="仿宋_GB2312" w:hAnsi="宋体" w:eastAsia="仿宋_GB2312" w:cs="Arial"/>
          <w:sz w:val="24"/>
          <w:szCs w:val="24"/>
          <w:lang w:val="en-US"/>
        </w:rPr>
        <w:t>的嘲笑</w:t>
      </w:r>
      <w:r>
        <w:rPr>
          <w:rFonts w:hint="eastAsia" w:ascii="仿宋_GB2312" w:hAnsi="宋体" w:eastAsia="仿宋_GB2312" w:cs="Arial"/>
          <w:sz w:val="24"/>
          <w:szCs w:val="24"/>
          <w:lang w:val="en-US" w:eastAsia="zh-CN"/>
        </w:rPr>
        <w:t>。这样的行为</w:t>
      </w:r>
      <w:r>
        <w:rPr>
          <w:rFonts w:hint="eastAsia" w:ascii="仿宋_GB2312" w:hAnsi="宋体" w:eastAsia="仿宋_GB2312" w:cs="Arial"/>
          <w:sz w:val="24"/>
          <w:szCs w:val="24"/>
          <w:lang w:val="en-US"/>
        </w:rPr>
        <w:t>伤害了</w:t>
      </w:r>
      <w:r>
        <w:rPr>
          <w:rFonts w:hint="eastAsia" w:ascii="仿宋_GB2312" w:hAnsi="宋体" w:eastAsia="仿宋_GB2312" w:cs="Arial"/>
          <w:sz w:val="24"/>
          <w:szCs w:val="24"/>
          <w:lang w:val="en-US" w:eastAsia="zh-CN"/>
        </w:rPr>
        <w:t>小宇的</w:t>
      </w:r>
      <w:r>
        <w:rPr>
          <w:rFonts w:hint="eastAsia" w:ascii="仿宋_GB2312" w:hAnsi="宋体" w:eastAsia="仿宋_GB2312" w:cs="Arial"/>
          <w:sz w:val="24"/>
          <w:szCs w:val="24"/>
          <w:lang w:val="en-US"/>
        </w:rPr>
        <w:t>自尊，</w:t>
      </w:r>
      <w:r>
        <w:rPr>
          <w:rFonts w:hint="eastAsia" w:ascii="仿宋_GB2312" w:hAnsi="宋体" w:eastAsia="仿宋_GB2312" w:cs="Arial"/>
          <w:sz w:val="24"/>
          <w:szCs w:val="24"/>
          <w:lang w:val="en-US" w:eastAsia="zh-CN"/>
        </w:rPr>
        <w:t>也会使孩子缺乏自信</w:t>
      </w:r>
      <w:r>
        <w:rPr>
          <w:rFonts w:hint="eastAsia" w:ascii="仿宋_GB2312" w:hAnsi="宋体" w:eastAsia="仿宋_GB2312" w:cs="Arial"/>
          <w:sz w:val="24"/>
          <w:szCs w:val="24"/>
          <w:lang w:val="en-US"/>
        </w:rPr>
        <w:t>，以后难与伙伴建立友好关系。</w:t>
      </w:r>
      <w:r>
        <w:rPr>
          <w:rFonts w:hint="eastAsia" w:ascii="仿宋_GB2312" w:hAnsi="宋体" w:eastAsia="仿宋_GB2312" w:cs="Arial"/>
          <w:sz w:val="24"/>
          <w:szCs w:val="24"/>
          <w:lang w:val="en-US" w:eastAsia="zh-CN"/>
        </w:rPr>
        <w:t>案例中艾老师的行为不可取，我们要引以为戒。</w:t>
      </w:r>
    </w:p>
    <w:p w14:paraId="09482E11">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1.</w:t>
      </w:r>
      <w:r>
        <w:rPr>
          <w:rFonts w:hint="eastAsia" w:ascii="仿宋_GB2312" w:hAnsi="宋体" w:eastAsia="仿宋_GB2312" w:cs="Arial"/>
          <w:sz w:val="24"/>
          <w:szCs w:val="24"/>
          <w:lang w:val="en-US"/>
        </w:rPr>
        <w:t>艾老师的行为违背了关爱学生的</w:t>
      </w:r>
      <w:r>
        <w:rPr>
          <w:rFonts w:hint="eastAsia" w:ascii="仿宋_GB2312" w:hAnsi="宋体" w:eastAsia="仿宋_GB2312" w:cs="Arial"/>
          <w:sz w:val="24"/>
          <w:szCs w:val="24"/>
          <w:lang w:val="en-US" w:eastAsia="zh-CN"/>
        </w:rPr>
        <w:t>教师</w:t>
      </w:r>
      <w:r>
        <w:rPr>
          <w:rFonts w:hint="eastAsia" w:ascii="仿宋_GB2312" w:hAnsi="宋体" w:eastAsia="仿宋_GB2312" w:cs="Arial"/>
          <w:sz w:val="24"/>
          <w:szCs w:val="24"/>
          <w:lang w:val="en-US"/>
        </w:rPr>
        <w:t>职业道德</w:t>
      </w:r>
    </w:p>
    <w:p w14:paraId="10B5DFEC">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关爱学生是指</w:t>
      </w:r>
      <w:r>
        <w:rPr>
          <w:rFonts w:hint="eastAsia" w:ascii="仿宋_GB2312" w:hAnsi="宋体" w:eastAsia="仿宋_GB2312" w:cs="Arial"/>
          <w:sz w:val="24"/>
          <w:szCs w:val="24"/>
          <w:lang w:val="en-US"/>
        </w:rPr>
        <w:t>关心爱护全体学生，尊重学生人格，平等公正对待学生。保护学生安全，关心学生健康，维护学生权益。不讽刺、挖苦、歧视学生，不体罚或变相体罚学生。</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中，艾老师将小宇吃多呕吐的事情当着小宇的面说了出来，使得小宇被老师和其他</w:t>
      </w:r>
      <w:r>
        <w:rPr>
          <w:rFonts w:hint="eastAsia" w:ascii="仿宋_GB2312" w:hAnsi="宋体" w:eastAsia="仿宋_GB2312" w:cs="Arial"/>
          <w:sz w:val="24"/>
          <w:szCs w:val="24"/>
          <w:lang w:val="en-US" w:eastAsia="zh-CN"/>
        </w:rPr>
        <w:t>幼儿</w:t>
      </w:r>
      <w:r>
        <w:rPr>
          <w:rFonts w:hint="eastAsia" w:ascii="仿宋_GB2312" w:hAnsi="宋体" w:eastAsia="仿宋_GB2312" w:cs="Arial"/>
          <w:sz w:val="24"/>
          <w:szCs w:val="24"/>
          <w:lang w:val="en-US"/>
        </w:rPr>
        <w:t>嘲笑，并给小宇取了外号。这一行为没有尊重小宇的人格，讽刺、挖苦了</w:t>
      </w:r>
      <w:r>
        <w:rPr>
          <w:rFonts w:hint="eastAsia" w:ascii="仿宋_GB2312" w:hAnsi="宋体" w:eastAsia="仿宋_GB2312" w:cs="Arial"/>
          <w:sz w:val="24"/>
          <w:szCs w:val="24"/>
          <w:lang w:val="en-US" w:eastAsia="zh-CN"/>
        </w:rPr>
        <w:t>他</w:t>
      </w:r>
      <w:r>
        <w:rPr>
          <w:rFonts w:hint="eastAsia" w:ascii="仿宋_GB2312" w:hAnsi="宋体" w:eastAsia="仿宋_GB2312" w:cs="Arial"/>
          <w:sz w:val="24"/>
          <w:szCs w:val="24"/>
          <w:lang w:val="en-US"/>
        </w:rPr>
        <w:t>，伤害了</w:t>
      </w:r>
      <w:r>
        <w:rPr>
          <w:rFonts w:hint="eastAsia" w:ascii="仿宋_GB2312" w:hAnsi="宋体" w:eastAsia="仿宋_GB2312" w:cs="Arial"/>
          <w:sz w:val="24"/>
          <w:szCs w:val="24"/>
          <w:lang w:val="en-US" w:eastAsia="zh-CN"/>
        </w:rPr>
        <w:t>小宇</w:t>
      </w:r>
      <w:r>
        <w:rPr>
          <w:rFonts w:hint="eastAsia" w:ascii="仿宋_GB2312" w:hAnsi="宋体" w:eastAsia="仿宋_GB2312" w:cs="Arial"/>
          <w:sz w:val="24"/>
          <w:szCs w:val="24"/>
          <w:lang w:val="en-US"/>
        </w:rPr>
        <w:t>的心理健康。</w:t>
      </w:r>
    </w:p>
    <w:p w14:paraId="4A08C9FB">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2.</w:t>
      </w:r>
      <w:r>
        <w:rPr>
          <w:rFonts w:hint="eastAsia" w:ascii="仿宋_GB2312" w:hAnsi="宋体" w:eastAsia="仿宋_GB2312" w:cs="Arial"/>
          <w:sz w:val="24"/>
          <w:szCs w:val="24"/>
          <w:lang w:val="en-US"/>
        </w:rPr>
        <w:t>艾老师的行为违背了教书育人</w:t>
      </w:r>
      <w:r>
        <w:rPr>
          <w:rFonts w:hint="eastAsia" w:ascii="仿宋_GB2312" w:hAnsi="宋体" w:eastAsia="仿宋_GB2312" w:cs="Arial"/>
          <w:sz w:val="24"/>
          <w:szCs w:val="24"/>
          <w:lang w:val="en-US" w:eastAsia="zh-CN"/>
        </w:rPr>
        <w:t>的教师</w:t>
      </w:r>
      <w:r>
        <w:rPr>
          <w:rFonts w:hint="eastAsia" w:ascii="仿宋_GB2312" w:hAnsi="宋体" w:eastAsia="仿宋_GB2312" w:cs="Arial"/>
          <w:sz w:val="24"/>
          <w:szCs w:val="24"/>
          <w:lang w:val="en-US"/>
        </w:rPr>
        <w:t>职业道德</w:t>
      </w:r>
    </w:p>
    <w:p w14:paraId="779D0EBB">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教书育人是指</w:t>
      </w:r>
      <w:r>
        <w:rPr>
          <w:rFonts w:hint="eastAsia" w:ascii="仿宋_GB2312" w:hAnsi="宋体" w:eastAsia="仿宋_GB2312" w:cs="Arial"/>
          <w:sz w:val="24"/>
          <w:szCs w:val="24"/>
          <w:lang w:val="en-US"/>
        </w:rPr>
        <w:t>遵循教育规律，实施素质教育。循循善诱，诲人不倦，因材施教。培养学生良好品行，激发学生创新精神，促进学生发展。</w:t>
      </w:r>
      <w:r>
        <w:rPr>
          <w:rFonts w:hint="eastAsia" w:ascii="仿宋_GB2312" w:hAnsi="宋体" w:eastAsia="仿宋_GB2312" w:cs="Arial"/>
          <w:sz w:val="24"/>
          <w:szCs w:val="24"/>
          <w:lang w:val="en-US" w:eastAsia="zh-CN"/>
        </w:rPr>
        <w:t>案例中，</w:t>
      </w:r>
      <w:r>
        <w:rPr>
          <w:rFonts w:hint="eastAsia" w:ascii="仿宋_GB2312" w:hAnsi="宋体" w:eastAsia="仿宋_GB2312" w:cs="Arial"/>
          <w:sz w:val="24"/>
          <w:szCs w:val="24"/>
          <w:lang w:val="en-US"/>
        </w:rPr>
        <w:t>艾老师</w:t>
      </w:r>
      <w:r>
        <w:rPr>
          <w:rFonts w:hint="eastAsia" w:ascii="仿宋_GB2312" w:hAnsi="宋体" w:eastAsia="仿宋_GB2312" w:cs="Arial"/>
          <w:sz w:val="24"/>
          <w:szCs w:val="24"/>
          <w:lang w:val="en-US" w:eastAsia="zh-CN"/>
        </w:rPr>
        <w:t>为了</w:t>
      </w:r>
      <w:r>
        <w:rPr>
          <w:rFonts w:hint="eastAsia" w:ascii="仿宋_GB2312" w:hAnsi="宋体" w:eastAsia="仿宋_GB2312" w:cs="Arial"/>
          <w:sz w:val="24"/>
          <w:szCs w:val="24"/>
          <w:lang w:val="en-US"/>
        </w:rPr>
        <w:t>提醒</w:t>
      </w:r>
      <w:r>
        <w:rPr>
          <w:rFonts w:hint="eastAsia" w:ascii="仿宋_GB2312" w:hAnsi="宋体" w:eastAsia="仿宋_GB2312" w:cs="Arial"/>
          <w:sz w:val="24"/>
          <w:szCs w:val="24"/>
          <w:lang w:val="en-US" w:eastAsia="zh-CN"/>
        </w:rPr>
        <w:t>其他</w:t>
      </w:r>
      <w:r>
        <w:rPr>
          <w:rFonts w:hint="eastAsia" w:ascii="仿宋_GB2312" w:hAnsi="宋体" w:eastAsia="仿宋_GB2312" w:cs="Arial"/>
          <w:sz w:val="24"/>
          <w:szCs w:val="24"/>
          <w:lang w:val="en-US"/>
        </w:rPr>
        <w:t>幼儿不要贪食</w:t>
      </w:r>
      <w:r>
        <w:rPr>
          <w:rFonts w:hint="eastAsia" w:ascii="仿宋_GB2312" w:hAnsi="宋体" w:eastAsia="仿宋_GB2312" w:cs="Arial"/>
          <w:sz w:val="24"/>
          <w:szCs w:val="24"/>
          <w:lang w:val="en-US" w:eastAsia="zh-CN"/>
        </w:rPr>
        <w:t>，不顾小宇的自尊讲述他的事情</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说明艾老师</w:t>
      </w:r>
      <w:r>
        <w:rPr>
          <w:rFonts w:hint="eastAsia" w:ascii="仿宋_GB2312" w:hAnsi="宋体" w:eastAsia="仿宋_GB2312" w:cs="Arial"/>
          <w:sz w:val="24"/>
          <w:szCs w:val="24"/>
          <w:lang w:val="en-US"/>
        </w:rPr>
        <w:t>没有采用正确的教育方法</w:t>
      </w:r>
      <w:r>
        <w:rPr>
          <w:rFonts w:ascii="仿宋_GB2312" w:hAnsi="宋体" w:eastAsia="仿宋_GB2312" w:cs="Arial"/>
          <w:sz w:val="24"/>
          <w:szCs w:val="24"/>
          <w:lang w:val="en-US"/>
        </w:rPr>
        <w:t>实施</w:t>
      </w:r>
      <w:r>
        <w:rPr>
          <w:rFonts w:hint="eastAsia" w:ascii="仿宋_GB2312" w:hAnsi="宋体" w:eastAsia="仿宋_GB2312" w:cs="Arial"/>
          <w:sz w:val="24"/>
          <w:szCs w:val="24"/>
          <w:lang w:val="en-US"/>
        </w:rPr>
        <w:t>素质教育，没有</w:t>
      </w:r>
      <w:r>
        <w:rPr>
          <w:rFonts w:hint="eastAsia" w:ascii="仿宋_GB2312" w:hAnsi="宋体" w:eastAsia="仿宋_GB2312" w:cs="Arial"/>
          <w:sz w:val="24"/>
          <w:szCs w:val="24"/>
          <w:lang w:val="en-US" w:eastAsia="zh-CN"/>
        </w:rPr>
        <w:t>遵循教育规律</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老师和其他小朋友</w:t>
      </w:r>
      <w:r>
        <w:rPr>
          <w:rFonts w:hint="eastAsia" w:ascii="仿宋_GB2312" w:hAnsi="宋体" w:eastAsia="仿宋_GB2312" w:cs="Arial"/>
          <w:sz w:val="24"/>
          <w:szCs w:val="24"/>
          <w:lang w:val="en-US"/>
        </w:rPr>
        <w:t>一起嘲笑小宇</w:t>
      </w:r>
      <w:r>
        <w:rPr>
          <w:rFonts w:hint="eastAsia" w:ascii="仿宋_GB2312" w:hAnsi="宋体" w:eastAsia="仿宋_GB2312" w:cs="Arial"/>
          <w:sz w:val="24"/>
          <w:szCs w:val="24"/>
          <w:lang w:val="en-US" w:eastAsia="zh-CN"/>
        </w:rPr>
        <w:t>并且给小宇取外号，这说明艾老师没有</w:t>
      </w:r>
      <w:r>
        <w:rPr>
          <w:rFonts w:hint="eastAsia" w:ascii="仿宋_GB2312" w:hAnsi="宋体" w:eastAsia="仿宋_GB2312" w:cs="Arial"/>
          <w:sz w:val="24"/>
          <w:szCs w:val="24"/>
          <w:lang w:val="en-US"/>
        </w:rPr>
        <w:t>培养</w:t>
      </w:r>
      <w:r>
        <w:rPr>
          <w:rFonts w:hint="eastAsia" w:ascii="仿宋_GB2312" w:hAnsi="宋体" w:eastAsia="仿宋_GB2312" w:cs="Arial"/>
          <w:sz w:val="24"/>
          <w:szCs w:val="24"/>
          <w:lang w:val="en-US" w:eastAsia="zh-CN"/>
        </w:rPr>
        <w:t>幼儿</w:t>
      </w:r>
      <w:r>
        <w:rPr>
          <w:rFonts w:hint="eastAsia" w:ascii="仿宋_GB2312" w:hAnsi="宋体" w:eastAsia="仿宋_GB2312" w:cs="Arial"/>
          <w:sz w:val="24"/>
          <w:szCs w:val="24"/>
          <w:lang w:val="en-US"/>
        </w:rPr>
        <w:t>的良好品行。</w:t>
      </w:r>
    </w:p>
    <w:p w14:paraId="249DDB00">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3.</w:t>
      </w:r>
      <w:r>
        <w:rPr>
          <w:rFonts w:hint="eastAsia" w:ascii="仿宋_GB2312" w:hAnsi="宋体" w:eastAsia="仿宋_GB2312" w:cs="Arial"/>
          <w:sz w:val="24"/>
          <w:szCs w:val="24"/>
          <w:lang w:val="en-US"/>
        </w:rPr>
        <w:t>艾老师的行为违背了</w:t>
      </w:r>
      <w:r>
        <w:rPr>
          <w:rFonts w:hint="eastAsia" w:ascii="仿宋_GB2312" w:hAnsi="宋体" w:eastAsia="仿宋_GB2312" w:cs="Arial"/>
          <w:sz w:val="24"/>
          <w:szCs w:val="24"/>
          <w:lang w:val="en-US" w:eastAsia="zh-CN"/>
        </w:rPr>
        <w:t>为人师表的教师</w:t>
      </w:r>
      <w:r>
        <w:rPr>
          <w:rFonts w:hint="eastAsia" w:ascii="仿宋_GB2312" w:hAnsi="宋体" w:eastAsia="仿宋_GB2312" w:cs="Arial"/>
          <w:sz w:val="24"/>
          <w:szCs w:val="24"/>
          <w:lang w:val="en-US"/>
        </w:rPr>
        <w:t>职业道德</w:t>
      </w:r>
    </w:p>
    <w:p w14:paraId="2E9A7D2E">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rPr>
      </w:pPr>
      <w:r>
        <w:rPr>
          <w:rFonts w:hint="eastAsia" w:ascii="仿宋_GB2312" w:hAnsi="宋体" w:eastAsia="仿宋_GB2312" w:cs="Arial"/>
          <w:sz w:val="24"/>
          <w:szCs w:val="24"/>
          <w:lang w:val="en-US" w:eastAsia="zh-CN"/>
        </w:rPr>
        <w:t>为人师表是指坚守高尚情操，知荣明耻，严于律己，以身作则。衣着得体，语言规范，举止文明。案例中，艾老师和小朋友们嘲笑小宇，并且给他取外号，这样的行为说明艾老师没有做到举止文明和以身作则，没有给幼儿树立良好的榜样。</w:t>
      </w:r>
    </w:p>
    <w:p w14:paraId="2D9C5AC4">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4.</w:t>
      </w:r>
      <w:r>
        <w:rPr>
          <w:rFonts w:hint="eastAsia" w:ascii="仿宋_GB2312" w:hAnsi="宋体" w:eastAsia="仿宋_GB2312" w:cs="Arial"/>
          <w:sz w:val="24"/>
          <w:szCs w:val="24"/>
          <w:lang w:val="en-US"/>
        </w:rPr>
        <w:t>艾老师的行为</w:t>
      </w:r>
      <w:r>
        <w:rPr>
          <w:rFonts w:hint="eastAsia" w:ascii="仿宋_GB2312" w:hAnsi="宋体" w:eastAsia="仿宋_GB2312" w:cs="Arial"/>
          <w:sz w:val="24"/>
          <w:szCs w:val="24"/>
          <w:lang w:val="en-US" w:eastAsia="zh-CN"/>
        </w:rPr>
        <w:t>不利于幼儿的身心健康发展</w:t>
      </w:r>
    </w:p>
    <w:p w14:paraId="3D1E97A0">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lang w:val="en-US"/>
        </w:rPr>
      </w:pPr>
      <w:r>
        <w:rPr>
          <w:rFonts w:hint="eastAsia" w:ascii="仿宋_GB2312" w:hAnsi="宋体" w:eastAsia="仿宋_GB2312" w:cs="Arial"/>
          <w:sz w:val="24"/>
          <w:szCs w:val="24"/>
          <w:lang w:val="en-US"/>
        </w:rPr>
        <w:t>《幼儿园教育指导纲要》强调</w:t>
      </w:r>
      <w:r>
        <w:rPr>
          <w:rFonts w:hint="eastAsia" w:ascii="仿宋_GB2312" w:hAnsi="宋体" w:eastAsia="仿宋_GB2312" w:cs="Arial"/>
          <w:sz w:val="24"/>
          <w:szCs w:val="24"/>
          <w:lang w:val="en-US" w:eastAsia="zh-CN"/>
        </w:rPr>
        <w:t>要</w:t>
      </w:r>
      <w:r>
        <w:rPr>
          <w:rFonts w:hint="eastAsia" w:ascii="仿宋_GB2312" w:hAnsi="宋体" w:eastAsia="仿宋_GB2312" w:cs="Arial"/>
          <w:sz w:val="24"/>
          <w:szCs w:val="24"/>
          <w:lang w:val="en-US"/>
        </w:rPr>
        <w:t>尊重幼儿人格和权力，尊重幼儿身心发展规律和学习特点，保教并重。健康领域也指出：身体健康和心理的健康是密切相关的，要高度重视良好人际环境对幼儿身心健康的重要性。</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中，艾老师</w:t>
      </w:r>
      <w:r>
        <w:rPr>
          <w:rFonts w:hint="eastAsia" w:ascii="仿宋_GB2312" w:hAnsi="宋体" w:eastAsia="仿宋_GB2312" w:cs="Arial"/>
          <w:sz w:val="24"/>
          <w:szCs w:val="24"/>
          <w:lang w:val="en-US" w:eastAsia="zh-CN"/>
        </w:rPr>
        <w:t>艾老师和小朋友们嘲笑小宇，并且给他取外号，这样的行为说明艾老师</w:t>
      </w:r>
      <w:r>
        <w:rPr>
          <w:rFonts w:hint="eastAsia" w:ascii="仿宋_GB2312" w:hAnsi="宋体" w:eastAsia="仿宋_GB2312" w:cs="Arial"/>
          <w:sz w:val="24"/>
          <w:szCs w:val="24"/>
          <w:lang w:val="en-US"/>
        </w:rPr>
        <w:t>没有尊重幼儿的人格和权利，</w:t>
      </w:r>
      <w:r>
        <w:rPr>
          <w:rFonts w:hint="eastAsia" w:ascii="仿宋_GB2312" w:hAnsi="宋体" w:eastAsia="仿宋_GB2312" w:cs="Arial"/>
          <w:sz w:val="24"/>
          <w:szCs w:val="24"/>
          <w:lang w:val="en-US" w:eastAsia="zh-CN"/>
        </w:rPr>
        <w:t>没有为幼儿创造良好的人际环境</w:t>
      </w:r>
      <w:r>
        <w:rPr>
          <w:rFonts w:hint="eastAsia" w:ascii="仿宋_GB2312" w:hAnsi="宋体" w:eastAsia="仿宋_GB2312" w:cs="Arial"/>
          <w:sz w:val="24"/>
          <w:szCs w:val="24"/>
          <w:lang w:val="en-US"/>
        </w:rPr>
        <w:t>。</w:t>
      </w:r>
    </w:p>
    <w:p w14:paraId="03BC3039">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rPr>
        <w:t>综上所述，艾老师的行为是不正确的，违背了教师职业道德的相关要求，要引以为戒。</w:t>
      </w:r>
    </w:p>
    <w:p w14:paraId="4FD5D5A5">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464CEE0D">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2FDCF7EE">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74E9EBD1">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40F058D4">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4EF7ABD0">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1307B4A0">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20CE7BD2">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370B63F3">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27BEDB56">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16C28E8F">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3C4F9D01">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566EAB29">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78627FB2">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2DC46BFE">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3B6FA997">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66250C56">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2024年沈阳现代化都市圈职业院校技能大赛（中职组）</w:t>
      </w:r>
    </w:p>
    <w:p w14:paraId="5EE54A34">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0AEA9D43">
      <w:pPr>
        <w:keepNext w:val="0"/>
        <w:keepLines w:val="0"/>
        <w:pageBreakBefore w:val="0"/>
        <w:kinsoku/>
        <w:wordWrap/>
        <w:overflowPunct/>
        <w:topLinePunct w:val="0"/>
        <w:autoSpaceDE w:val="0"/>
        <w:autoSpaceDN w:val="0"/>
        <w:bidi w:val="0"/>
        <w:spacing w:line="300" w:lineRule="auto"/>
        <w:ind w:firstLine="482" w:firstLineChars="200"/>
        <w:jc w:val="center"/>
        <w:rPr>
          <w:rFonts w:hint="eastAsia" w:ascii="仿宋_GB2312" w:eastAsia="仿宋_GB2312" w:cs="宋体"/>
          <w:b/>
          <w:sz w:val="24"/>
          <w:szCs w:val="24"/>
          <w:lang w:val="en-US"/>
        </w:rPr>
      </w:pPr>
      <w:r>
        <w:rPr>
          <w:rFonts w:hint="eastAsia" w:ascii="仿宋_GB2312" w:eastAsia="仿宋_GB2312" w:cs="宋体"/>
          <w:b/>
          <w:sz w:val="24"/>
          <w:szCs w:val="24"/>
        </w:rPr>
        <w:t xml:space="preserve">模块一 </w:t>
      </w:r>
      <w:r>
        <w:rPr>
          <w:rFonts w:hint="eastAsia" w:cs="Times New Roman"/>
          <w:b/>
          <w:sz w:val="24"/>
          <w:szCs w:val="24"/>
        </w:rPr>
        <w:t>“</w:t>
      </w:r>
      <w:r>
        <w:rPr>
          <w:rFonts w:hint="eastAsia" w:ascii="仿宋_GB2312" w:eastAsia="仿宋_GB2312" w:cs="宋体"/>
          <w:b/>
          <w:sz w:val="24"/>
          <w:szCs w:val="24"/>
        </w:rPr>
        <w:t>职业素养测评-</w:t>
      </w:r>
      <w:r>
        <w:rPr>
          <w:rFonts w:hint="eastAsia" w:ascii="仿宋_GB2312" w:hAnsi="宋体" w:eastAsia="仿宋_GB2312" w:cs="Arial"/>
          <w:b/>
          <w:bCs/>
          <w:sz w:val="24"/>
          <w:szCs w:val="24"/>
        </w:rPr>
        <w:t>案例分析</w:t>
      </w:r>
      <w:r>
        <w:rPr>
          <w:rFonts w:hint="eastAsia" w:ascii="仿宋_GB2312" w:eastAsia="仿宋_GB2312" w:cs="宋体"/>
          <w:b/>
          <w:sz w:val="24"/>
          <w:szCs w:val="24"/>
        </w:rPr>
        <w:t>”赛卷（</w:t>
      </w:r>
      <w:r>
        <w:rPr>
          <w:rFonts w:hint="eastAsia" w:ascii="仿宋_GB2312" w:eastAsia="仿宋_GB2312" w:cs="宋体"/>
          <w:b/>
          <w:sz w:val="24"/>
          <w:szCs w:val="24"/>
          <w:lang w:val="en-US"/>
        </w:rPr>
        <w:t>主观题）</w:t>
      </w:r>
    </w:p>
    <w:p w14:paraId="1C4C73EB">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1.试卷序号：第0</w:t>
      </w:r>
      <w:r>
        <w:rPr>
          <w:rFonts w:hint="eastAsia" w:ascii="仿宋_GB2312" w:hAnsi="宋体" w:eastAsia="仿宋_GB2312" w:cs="Arial"/>
          <w:sz w:val="24"/>
          <w:szCs w:val="24"/>
          <w:lang w:val="en-US" w:eastAsia="zh-CN"/>
        </w:rPr>
        <w:t>4</w:t>
      </w:r>
      <w:r>
        <w:rPr>
          <w:rFonts w:hint="eastAsia" w:ascii="仿宋_GB2312" w:hAnsi="宋体" w:eastAsia="仿宋_GB2312" w:cs="Arial"/>
          <w:sz w:val="24"/>
          <w:szCs w:val="24"/>
        </w:rPr>
        <w:t>卷</w:t>
      </w:r>
    </w:p>
    <w:p w14:paraId="6ECA232E">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bookmarkStart w:id="10" w:name="_Hlk132443070"/>
      <w:r>
        <w:rPr>
          <w:rFonts w:hint="eastAsia" w:ascii="仿宋_GB2312" w:hAnsi="宋体" w:eastAsia="仿宋_GB2312" w:cs="Arial"/>
          <w:sz w:val="24"/>
          <w:szCs w:val="24"/>
        </w:rPr>
        <w:t>2.内容：短发也会变漂亮</w:t>
      </w:r>
    </w:p>
    <w:p w14:paraId="6730FA45">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案例材料：</w:t>
      </w:r>
    </w:p>
    <w:p w14:paraId="5B7BF48B">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ascii="仿宋_GB2312" w:hAnsi="宋体" w:eastAsia="仿宋_GB2312" w:cs="Arial"/>
          <w:sz w:val="24"/>
          <w:szCs w:val="24"/>
        </w:rPr>
        <w:t>清晨，娜娜一反常态，无精打采地跟在妈妈身后慢吞吞地走进了班级。还没等我问好，率直的妈妈就小声道：</w:t>
      </w:r>
      <w:r>
        <w:rPr>
          <w:rFonts w:hint="eastAsia" w:ascii="仿宋_GB2312" w:hAnsi="宋体" w:eastAsia="仿宋_GB2312" w:cs="Arial"/>
          <w:sz w:val="24"/>
          <w:szCs w:val="24"/>
        </w:rPr>
        <w:t>“</w:t>
      </w:r>
      <w:r>
        <w:rPr>
          <w:rFonts w:ascii="仿宋_GB2312" w:hAnsi="宋体" w:eastAsia="仿宋_GB2312" w:cs="Arial"/>
          <w:sz w:val="24"/>
          <w:szCs w:val="24"/>
        </w:rPr>
        <w:t>娜娜闹脾气了，说石老师只喜欢长头发的女孩子!</w:t>
      </w:r>
      <w:r>
        <w:rPr>
          <w:rFonts w:hint="eastAsia" w:ascii="仿宋_GB2312" w:hAnsi="宋体" w:eastAsia="仿宋_GB2312" w:cs="Arial"/>
          <w:sz w:val="24"/>
          <w:szCs w:val="24"/>
        </w:rPr>
        <w:t>”我听完心里一阵愧疚，顿时想到每天中午给长头发女孩子梳头发的情景。</w:t>
      </w:r>
    </w:p>
    <w:p w14:paraId="3291FEB7">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ascii="仿宋_GB2312" w:hAnsi="宋体" w:eastAsia="仿宋_GB2312" w:cs="Arial"/>
          <w:sz w:val="24"/>
          <w:szCs w:val="24"/>
        </w:rPr>
        <w:t>孩子们午睡的时间，我</w:t>
      </w:r>
      <w:r>
        <w:rPr>
          <w:rFonts w:hint="eastAsia" w:ascii="仿宋_GB2312" w:hAnsi="宋体" w:eastAsia="仿宋_GB2312" w:cs="Arial"/>
          <w:sz w:val="24"/>
          <w:szCs w:val="24"/>
        </w:rPr>
        <w:t>赶紧抽空</w:t>
      </w:r>
      <w:r>
        <w:rPr>
          <w:rFonts w:ascii="仿宋_GB2312" w:hAnsi="宋体" w:eastAsia="仿宋_GB2312" w:cs="Arial"/>
          <w:sz w:val="24"/>
          <w:szCs w:val="24"/>
        </w:rPr>
        <w:t>在门口小店买了6个漂亮的小发卡。起床后，还没等长头发的姑娘们来找我梳小辫儿，我便宣布新的决定：</w:t>
      </w:r>
      <w:r>
        <w:rPr>
          <w:rFonts w:hint="eastAsia" w:ascii="仿宋_GB2312" w:hAnsi="宋体" w:eastAsia="仿宋_GB2312" w:cs="Arial"/>
          <w:sz w:val="24"/>
          <w:szCs w:val="24"/>
        </w:rPr>
        <w:t>“</w:t>
      </w:r>
      <w:r>
        <w:rPr>
          <w:rFonts w:ascii="仿宋_GB2312" w:hAnsi="宋体" w:eastAsia="仿宋_GB2312" w:cs="Arial"/>
          <w:sz w:val="24"/>
          <w:szCs w:val="24"/>
        </w:rPr>
        <w:t>今天，石老师要先请短</w:t>
      </w:r>
      <w:r>
        <w:rPr>
          <w:rFonts w:hint="eastAsia" w:ascii="仿宋_GB2312" w:hAnsi="宋体" w:eastAsia="仿宋_GB2312" w:cs="Arial"/>
          <w:sz w:val="24"/>
          <w:szCs w:val="24"/>
        </w:rPr>
        <w:t>头发</w:t>
      </w:r>
      <w:r>
        <w:rPr>
          <w:rFonts w:ascii="仿宋_GB2312" w:hAnsi="宋体" w:eastAsia="仿宋_GB2312" w:cs="Arial"/>
          <w:sz w:val="24"/>
          <w:szCs w:val="24"/>
        </w:rPr>
        <w:t>的女孩子来找我。</w:t>
      </w:r>
      <w:r>
        <w:rPr>
          <w:rFonts w:hint="eastAsia" w:ascii="仿宋_GB2312" w:hAnsi="宋体" w:eastAsia="仿宋_GB2312" w:cs="Arial"/>
          <w:sz w:val="24"/>
          <w:szCs w:val="24"/>
        </w:rPr>
        <w:t>”</w:t>
      </w:r>
      <w:r>
        <w:rPr>
          <w:rFonts w:ascii="仿宋_GB2312" w:hAnsi="宋体" w:eastAsia="仿宋_GB2312" w:cs="Arial"/>
          <w:sz w:val="24"/>
          <w:szCs w:val="24"/>
        </w:rPr>
        <w:t>我故作神秘地将短头发的女孩们带进了盥洗室，并悄悄地关上了门。当6个短头发的小女孩戴着漂亮的小</w:t>
      </w:r>
      <w:r>
        <w:rPr>
          <w:rFonts w:hint="eastAsia" w:ascii="仿宋_GB2312" w:hAnsi="宋体" w:eastAsia="仿宋_GB2312" w:cs="Arial"/>
          <w:sz w:val="24"/>
          <w:szCs w:val="24"/>
        </w:rPr>
        <w:t>发卡</w:t>
      </w:r>
      <w:r>
        <w:rPr>
          <w:rFonts w:ascii="仿宋_GB2312" w:hAnsi="宋体" w:eastAsia="仿宋_GB2312" w:cs="Arial"/>
          <w:sz w:val="24"/>
          <w:szCs w:val="24"/>
        </w:rPr>
        <w:t>出现在大家面前时，我看到了</w:t>
      </w:r>
      <w:r>
        <w:rPr>
          <w:rFonts w:hint="eastAsia" w:ascii="仿宋_GB2312" w:hAnsi="宋体" w:eastAsia="仿宋_GB2312" w:cs="Arial"/>
          <w:sz w:val="24"/>
          <w:szCs w:val="24"/>
        </w:rPr>
        <w:t>小朋友们</w:t>
      </w:r>
      <w:r>
        <w:rPr>
          <w:rFonts w:ascii="仿宋_GB2312" w:hAnsi="宋体" w:eastAsia="仿宋_GB2312" w:cs="Arial"/>
          <w:sz w:val="24"/>
          <w:szCs w:val="24"/>
        </w:rPr>
        <w:t>羡慕的目光，更看到</w:t>
      </w:r>
      <w:r>
        <w:rPr>
          <w:rFonts w:hint="eastAsia" w:ascii="仿宋_GB2312" w:hAnsi="宋体" w:eastAsia="仿宋_GB2312" w:cs="Arial"/>
          <w:sz w:val="24"/>
          <w:szCs w:val="24"/>
        </w:rPr>
        <w:t>了短头发</w:t>
      </w:r>
      <w:r>
        <w:rPr>
          <w:rFonts w:ascii="仿宋_GB2312" w:hAnsi="宋体" w:eastAsia="仿宋_GB2312" w:cs="Arial"/>
          <w:sz w:val="24"/>
          <w:szCs w:val="24"/>
        </w:rPr>
        <w:t>女孩们灿烂的微笑。</w:t>
      </w:r>
    </w:p>
    <w:p w14:paraId="2300725C">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ascii="仿宋_GB2312" w:hAnsi="宋体" w:eastAsia="仿宋_GB2312" w:cs="Arial"/>
          <w:sz w:val="24"/>
          <w:szCs w:val="24"/>
        </w:rPr>
        <w:t>下午离园时，娜娜快乐地投入到妈妈的怀抱，指着自己头上的小</w:t>
      </w:r>
      <w:r>
        <w:rPr>
          <w:rFonts w:hint="eastAsia" w:ascii="仿宋_GB2312" w:hAnsi="宋体" w:eastAsia="仿宋_GB2312" w:cs="Arial"/>
          <w:sz w:val="24"/>
          <w:szCs w:val="24"/>
        </w:rPr>
        <w:t>发卡</w:t>
      </w:r>
      <w:r>
        <w:rPr>
          <w:rFonts w:ascii="仿宋_GB2312" w:hAnsi="宋体" w:eastAsia="仿宋_GB2312" w:cs="Arial"/>
          <w:sz w:val="24"/>
          <w:szCs w:val="24"/>
        </w:rPr>
        <w:t>兴奋地说：</w:t>
      </w:r>
      <w:r>
        <w:rPr>
          <w:rFonts w:hint="eastAsia" w:ascii="仿宋_GB2312" w:hAnsi="宋体" w:eastAsia="仿宋_GB2312" w:cs="Arial"/>
          <w:sz w:val="24"/>
          <w:szCs w:val="24"/>
        </w:rPr>
        <w:t>“</w:t>
      </w:r>
      <w:r>
        <w:rPr>
          <w:rFonts w:ascii="仿宋_GB2312" w:hAnsi="宋体" w:eastAsia="仿宋_GB2312" w:cs="Arial"/>
          <w:sz w:val="24"/>
          <w:szCs w:val="24"/>
        </w:rPr>
        <w:t>妈妈</w:t>
      </w:r>
      <w:r>
        <w:rPr>
          <w:rFonts w:hint="eastAsia" w:ascii="仿宋_GB2312" w:hAnsi="宋体" w:eastAsia="仿宋_GB2312" w:cs="Arial"/>
          <w:sz w:val="24"/>
          <w:szCs w:val="24"/>
        </w:rPr>
        <w:t>妈妈，</w:t>
      </w:r>
      <w:r>
        <w:rPr>
          <w:rFonts w:ascii="仿宋_GB2312" w:hAnsi="宋体" w:eastAsia="仿宋_GB2312" w:cs="Arial"/>
          <w:sz w:val="24"/>
          <w:szCs w:val="24"/>
        </w:rPr>
        <w:t>快看，漂亮吗</w:t>
      </w:r>
      <w:r>
        <w:rPr>
          <w:rFonts w:hint="eastAsia" w:ascii="仿宋_GB2312" w:hAnsi="宋体" w:eastAsia="仿宋_GB2312" w:cs="Arial"/>
          <w:sz w:val="24"/>
          <w:szCs w:val="24"/>
        </w:rPr>
        <w:t>?</w:t>
      </w:r>
      <w:r>
        <w:rPr>
          <w:rFonts w:ascii="仿宋_GB2312" w:hAnsi="宋体" w:eastAsia="仿宋_GB2312" w:cs="Arial"/>
          <w:sz w:val="24"/>
          <w:szCs w:val="24"/>
        </w:rPr>
        <w:t>石老师喜欢我!</w:t>
      </w:r>
      <w:r>
        <w:rPr>
          <w:rFonts w:hint="eastAsia" w:ascii="仿宋_GB2312" w:hAnsi="宋体" w:eastAsia="仿宋_GB2312" w:cs="Arial"/>
          <w:sz w:val="24"/>
          <w:szCs w:val="24"/>
        </w:rPr>
        <w:t>”</w:t>
      </w:r>
    </w:p>
    <w:p w14:paraId="5DD63DCB">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从那以后，每天午睡起床，无论长发、短发的女孩，还是更短发的男孩，我都会认真地给他们梳理一下头发。</w:t>
      </w:r>
    </w:p>
    <w:p w14:paraId="63036D38">
      <w:pPr>
        <w:keepNext w:val="0"/>
        <w:keepLines w:val="0"/>
        <w:pageBreakBefore w:val="0"/>
        <w:widowControl w:val="0"/>
        <w:kinsoku/>
        <w:wordWrap/>
        <w:overflowPunct/>
        <w:topLinePunct w:val="0"/>
        <w:autoSpaceDE w:val="0"/>
        <w:autoSpaceDN w:val="0"/>
        <w:bidi w:val="0"/>
        <w:adjustRightInd/>
        <w:snapToGrid/>
        <w:spacing w:line="300" w:lineRule="auto"/>
        <w:ind w:firstLine="482" w:firstLineChars="200"/>
        <w:jc w:val="both"/>
        <w:textAlignment w:val="auto"/>
        <w:rPr>
          <w:rFonts w:ascii="仿宋_GB2312" w:hAnsi="宋体" w:eastAsia="仿宋_GB2312" w:cs="Arial"/>
          <w:b/>
          <w:bCs/>
          <w:sz w:val="24"/>
          <w:szCs w:val="24"/>
        </w:rPr>
      </w:pPr>
      <w:r>
        <w:rPr>
          <w:rFonts w:hint="eastAsia" w:ascii="仿宋_GB2312" w:hAnsi="宋体" w:eastAsia="仿宋_GB2312" w:cs="Arial"/>
          <w:b/>
          <w:bCs/>
          <w:sz w:val="24"/>
          <w:szCs w:val="24"/>
        </w:rPr>
        <w:t>问题：</w:t>
      </w:r>
      <w:bookmarkStart w:id="11" w:name="_Hlk132443456"/>
      <w:r>
        <w:rPr>
          <w:rFonts w:hint="eastAsia" w:ascii="仿宋_GB2312" w:hAnsi="宋体" w:eastAsia="仿宋_GB2312" w:cs="Arial"/>
          <w:b/>
          <w:bCs/>
          <w:sz w:val="24"/>
          <w:szCs w:val="24"/>
        </w:rPr>
        <w:t>请结合案例，</w:t>
      </w:r>
      <w:bookmarkEnd w:id="11"/>
      <w:bookmarkStart w:id="12" w:name="_Hlk132444166"/>
      <w:r>
        <w:rPr>
          <w:rFonts w:hint="eastAsia" w:ascii="仿宋_GB2312" w:hAnsi="宋体" w:eastAsia="仿宋_GB2312" w:cs="Arial"/>
          <w:b/>
          <w:bCs/>
          <w:sz w:val="24"/>
          <w:szCs w:val="24"/>
        </w:rPr>
        <w:t>从幼儿教师</w:t>
      </w:r>
      <w:bookmarkStart w:id="13" w:name="_Hlk132441610"/>
      <w:r>
        <w:rPr>
          <w:rFonts w:hint="eastAsia" w:ascii="仿宋_GB2312" w:hAnsi="宋体" w:eastAsia="仿宋_GB2312" w:cs="Arial"/>
          <w:b/>
          <w:bCs/>
          <w:sz w:val="24"/>
          <w:szCs w:val="24"/>
        </w:rPr>
        <w:t>职业道德</w:t>
      </w:r>
      <w:bookmarkEnd w:id="13"/>
      <w:r>
        <w:rPr>
          <w:rFonts w:hint="eastAsia" w:ascii="仿宋_GB2312" w:hAnsi="宋体" w:eastAsia="仿宋_GB2312" w:cs="Arial"/>
          <w:b/>
          <w:bCs/>
          <w:sz w:val="24"/>
          <w:szCs w:val="24"/>
        </w:rPr>
        <w:t>角度</w:t>
      </w:r>
      <w:bookmarkEnd w:id="12"/>
      <w:r>
        <w:rPr>
          <w:rFonts w:hint="eastAsia" w:ascii="仿宋_GB2312" w:hAnsi="宋体" w:eastAsia="仿宋_GB2312" w:cs="Arial"/>
          <w:b/>
          <w:bCs/>
          <w:sz w:val="24"/>
          <w:szCs w:val="24"/>
        </w:rPr>
        <w:t>评析保育老师的行为。</w:t>
      </w:r>
    </w:p>
    <w:bookmarkEnd w:id="10"/>
    <w:p w14:paraId="70A83169">
      <w:pPr>
        <w:keepNext w:val="0"/>
        <w:keepLines w:val="0"/>
        <w:pageBreakBefore w:val="0"/>
        <w:widowControl w:val="0"/>
        <w:kinsoku/>
        <w:wordWrap/>
        <w:overflowPunct/>
        <w:topLinePunct w:val="0"/>
        <w:autoSpaceDE w:val="0"/>
        <w:autoSpaceDN w:val="0"/>
        <w:bidi w:val="0"/>
        <w:adjustRightInd/>
        <w:snapToGrid/>
        <w:spacing w:line="300" w:lineRule="auto"/>
        <w:ind w:firstLine="482" w:firstLineChars="200"/>
        <w:jc w:val="both"/>
        <w:textAlignment w:val="auto"/>
        <w:rPr>
          <w:rFonts w:ascii="仿宋_GB2312" w:hAnsi="宋体" w:eastAsia="仿宋_GB2312" w:cs="Arial"/>
          <w:b/>
          <w:bCs/>
          <w:color w:val="FF0000"/>
          <w:sz w:val="24"/>
          <w:szCs w:val="24"/>
        </w:rPr>
      </w:pPr>
      <w:r>
        <w:rPr>
          <w:rFonts w:ascii="仿宋_GB2312" w:hAnsi="宋体" w:eastAsia="仿宋_GB2312" w:cs="Arial"/>
          <w:b/>
          <w:bCs/>
          <w:color w:val="FF0000"/>
          <w:sz w:val="24"/>
          <w:szCs w:val="24"/>
        </w:rPr>
        <w:t>参考答案：</w:t>
      </w:r>
    </w:p>
    <w:p w14:paraId="133A46DE">
      <w:pPr>
        <w:pStyle w:val="2"/>
        <w:keepNext w:val="0"/>
        <w:keepLines w:val="0"/>
        <w:pageBreakBefore w:val="0"/>
        <w:widowControl w:val="0"/>
        <w:kinsoku/>
        <w:wordWrap/>
        <w:overflowPunct/>
        <w:topLinePunct w:val="0"/>
        <w:autoSpaceDE w:val="0"/>
        <w:autoSpaceDN w:val="0"/>
        <w:bidi w:val="0"/>
        <w:adjustRightInd/>
        <w:snapToGrid/>
        <w:spacing w:line="300" w:lineRule="auto"/>
        <w:ind w:left="0" w:leftChars="0" w:firstLine="480"/>
        <w:textAlignment w:val="auto"/>
        <w:rPr>
          <w:rFonts w:hint="default" w:ascii="仿宋_GB2312" w:hAnsi="宋体" w:eastAsia="仿宋_GB2312" w:cs="Arial"/>
          <w:sz w:val="24"/>
          <w:szCs w:val="24"/>
          <w:lang w:val="en-US" w:eastAsia="zh-CN" w:bidi="zh-CN"/>
        </w:rPr>
      </w:pPr>
      <w:r>
        <w:rPr>
          <w:rFonts w:hint="eastAsia" w:ascii="仿宋_GB2312" w:hAnsi="宋体" w:eastAsia="仿宋_GB2312" w:cs="Arial"/>
          <w:sz w:val="24"/>
          <w:szCs w:val="24"/>
          <w:lang w:val="en-US" w:eastAsia="zh-CN" w:bidi="zh-CN"/>
        </w:rPr>
        <w:t>保育老师的行为既有好的地方，也有不好的地方。好的地方符合教师职业道德规范，值得我们学习借鉴。不好的地方我们要吸取经验，引以为戒。</w:t>
      </w:r>
    </w:p>
    <w:p w14:paraId="5CC59A54">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rPr>
        <w:t>幼儿</w:t>
      </w:r>
      <w:r>
        <w:rPr>
          <w:rFonts w:hint="eastAsia" w:ascii="仿宋_GB2312" w:hAnsi="宋体" w:eastAsia="仿宋_GB2312" w:cs="Arial"/>
          <w:sz w:val="24"/>
          <w:szCs w:val="24"/>
          <w:lang w:val="en-US" w:eastAsia="zh-CN"/>
        </w:rPr>
        <w:t>的</w:t>
      </w:r>
      <w:r>
        <w:rPr>
          <w:rFonts w:hint="eastAsia" w:ascii="仿宋_GB2312" w:hAnsi="宋体" w:eastAsia="仿宋_GB2312" w:cs="Arial"/>
          <w:sz w:val="24"/>
          <w:szCs w:val="24"/>
          <w:lang w:val="en-US"/>
        </w:rPr>
        <w:t>评价常常依赖于成人，特别是在幼儿初期，往往不加考虑地</w:t>
      </w:r>
      <w:r>
        <w:rPr>
          <w:rFonts w:hint="eastAsia" w:ascii="仿宋_GB2312" w:hAnsi="宋体" w:eastAsia="仿宋_GB2312" w:cs="Arial"/>
          <w:sz w:val="24"/>
          <w:szCs w:val="24"/>
          <w:lang w:val="en-US" w:eastAsia="zh-CN"/>
        </w:rPr>
        <w:t>相信</w:t>
      </w:r>
      <w:r>
        <w:rPr>
          <w:rFonts w:hint="eastAsia" w:ascii="仿宋_GB2312" w:hAnsi="宋体" w:eastAsia="仿宋_GB2312" w:cs="Arial"/>
          <w:sz w:val="24"/>
          <w:szCs w:val="24"/>
          <w:lang w:val="en-US"/>
        </w:rPr>
        <w:t>成人对自己的评价，自我评价只是成人评价的简单重复</w:t>
      </w:r>
      <w:r>
        <w:rPr>
          <w:rFonts w:hint="eastAsia" w:ascii="仿宋_GB2312" w:hAnsi="宋体" w:eastAsia="仿宋_GB2312" w:cs="Arial"/>
          <w:sz w:val="24"/>
          <w:szCs w:val="24"/>
          <w:lang w:val="en-US" w:eastAsia="zh-CN"/>
        </w:rPr>
        <w:t>。</w:t>
      </w:r>
      <w:r>
        <w:rPr>
          <w:rFonts w:hint="eastAsia" w:ascii="仿宋_GB2312" w:hAnsi="宋体" w:eastAsia="仿宋_GB2312" w:cs="Arial"/>
          <w:sz w:val="24"/>
          <w:szCs w:val="24"/>
          <w:lang w:val="en-US"/>
        </w:rPr>
        <w:t>幼儿的自我评价常常带有主观情绪性，</w:t>
      </w:r>
      <w:r>
        <w:rPr>
          <w:rFonts w:hint="eastAsia" w:ascii="仿宋_GB2312" w:hAnsi="宋体" w:eastAsia="仿宋_GB2312" w:cs="Arial"/>
          <w:sz w:val="24"/>
          <w:szCs w:val="24"/>
          <w:lang w:val="en-US" w:eastAsia="zh-CN"/>
        </w:rPr>
        <w:t>受到</w:t>
      </w:r>
      <w:r>
        <w:rPr>
          <w:rFonts w:hint="eastAsia" w:ascii="仿宋_GB2312" w:hAnsi="宋体" w:eastAsia="仿宋_GB2312" w:cs="Arial"/>
          <w:sz w:val="24"/>
          <w:szCs w:val="24"/>
          <w:lang w:val="en-US"/>
        </w:rPr>
        <w:t>认识水平的限制。</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中，短发的娜娜觉得长发女孩子会被老师更多的关注，因而觉得老师不喜欢自己。最后在教师的正确引导下，才更新了对自我的评价。</w:t>
      </w:r>
    </w:p>
    <w:p w14:paraId="0C9F43EA">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1.</w:t>
      </w:r>
      <w:r>
        <w:rPr>
          <w:rFonts w:hint="eastAsia" w:ascii="仿宋_GB2312" w:hAnsi="宋体" w:eastAsia="仿宋_GB2312" w:cs="Arial"/>
          <w:sz w:val="24"/>
          <w:szCs w:val="24"/>
          <w:lang w:val="en-US"/>
        </w:rPr>
        <w:t>保育老师</w:t>
      </w:r>
      <w:r>
        <w:rPr>
          <w:rFonts w:hint="eastAsia" w:ascii="仿宋_GB2312" w:hAnsi="宋体" w:eastAsia="仿宋_GB2312" w:cs="Arial"/>
          <w:sz w:val="24"/>
          <w:szCs w:val="24"/>
          <w:lang w:val="en-US" w:eastAsia="zh-CN"/>
        </w:rPr>
        <w:t>调整后</w:t>
      </w:r>
      <w:r>
        <w:rPr>
          <w:rFonts w:hint="eastAsia" w:ascii="仿宋_GB2312" w:hAnsi="宋体" w:eastAsia="仿宋_GB2312" w:cs="Arial"/>
          <w:sz w:val="24"/>
          <w:szCs w:val="24"/>
          <w:lang w:val="en-US"/>
        </w:rPr>
        <w:t>的行为符合关爱学生的教师职业道德</w:t>
      </w:r>
    </w:p>
    <w:p w14:paraId="69EA5040">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rPr>
        <w:t>关爱学生是指关心爱护全体学生，尊重学生人格，平等公正对待学生。保护学生安全，关心学生健康，维护学生权益。</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中，保育老师</w:t>
      </w:r>
      <w:r>
        <w:rPr>
          <w:rFonts w:hint="eastAsia" w:ascii="仿宋_GB2312" w:hAnsi="宋体" w:eastAsia="仿宋_GB2312" w:cs="Arial"/>
          <w:sz w:val="24"/>
          <w:szCs w:val="24"/>
          <w:lang w:val="en-US" w:eastAsia="zh-CN"/>
        </w:rPr>
        <w:t>利用午睡时间</w:t>
      </w:r>
      <w:r>
        <w:rPr>
          <w:rFonts w:hint="eastAsia" w:ascii="仿宋_GB2312" w:hAnsi="宋体" w:eastAsia="仿宋_GB2312" w:cs="Arial"/>
          <w:sz w:val="24"/>
          <w:szCs w:val="24"/>
          <w:lang w:val="en-US"/>
        </w:rPr>
        <w:t>买了发卡</w:t>
      </w:r>
      <w:r>
        <w:rPr>
          <w:rFonts w:hint="eastAsia" w:ascii="仿宋_GB2312" w:hAnsi="宋体" w:eastAsia="仿宋_GB2312" w:cs="Arial"/>
          <w:sz w:val="24"/>
          <w:szCs w:val="24"/>
          <w:lang w:val="en-US" w:eastAsia="zh-CN"/>
        </w:rPr>
        <w:t>，并且先</w:t>
      </w:r>
      <w:r>
        <w:rPr>
          <w:rFonts w:hint="eastAsia" w:ascii="仿宋_GB2312" w:hAnsi="宋体" w:eastAsia="仿宋_GB2312" w:cs="Arial"/>
          <w:sz w:val="24"/>
          <w:szCs w:val="24"/>
          <w:lang w:val="en-US"/>
        </w:rPr>
        <w:t>给短发的女孩子做发型，</w:t>
      </w:r>
      <w:r>
        <w:rPr>
          <w:rFonts w:hint="eastAsia" w:ascii="仿宋_GB2312" w:hAnsi="宋体" w:eastAsia="仿宋_GB2312" w:cs="Arial"/>
          <w:sz w:val="24"/>
          <w:szCs w:val="24"/>
          <w:lang w:val="en-US" w:eastAsia="zh-CN"/>
        </w:rPr>
        <w:t>照顾到了每个幼儿的感受。这说明保育老师能够关心爱护每个幼儿。</w:t>
      </w:r>
    </w:p>
    <w:p w14:paraId="5ABA3189">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eastAsia="zh-CN"/>
        </w:rPr>
        <w:t>2.保育老师</w:t>
      </w:r>
      <w:r>
        <w:rPr>
          <w:rFonts w:hint="eastAsia" w:ascii="仿宋_GB2312" w:hAnsi="宋体" w:eastAsia="仿宋_GB2312" w:cs="Arial"/>
          <w:sz w:val="24"/>
          <w:szCs w:val="24"/>
          <w:lang w:val="en-US"/>
        </w:rPr>
        <w:t>的行为符合为人师表的教师职业道德</w:t>
      </w:r>
    </w:p>
    <w:p w14:paraId="4A6950F1">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rPr>
        <w:t>为人师表是指坚守高尚情操，知荣明耻，严于律己，以身作则。关心集体，团结协作，尊重同事，尊重家长。</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中，保育老师</w:t>
      </w:r>
      <w:r>
        <w:rPr>
          <w:rFonts w:hint="eastAsia" w:ascii="仿宋_GB2312" w:hAnsi="宋体" w:eastAsia="仿宋_GB2312" w:cs="Arial"/>
          <w:sz w:val="24"/>
          <w:szCs w:val="24"/>
          <w:lang w:val="en-US" w:eastAsia="zh-CN"/>
        </w:rPr>
        <w:t>听取</w:t>
      </w:r>
      <w:r>
        <w:rPr>
          <w:rFonts w:hint="eastAsia" w:ascii="仿宋_GB2312" w:hAnsi="宋体" w:eastAsia="仿宋_GB2312" w:cs="Arial"/>
          <w:sz w:val="24"/>
          <w:szCs w:val="24"/>
          <w:lang w:val="en-US"/>
        </w:rPr>
        <w:t>家长</w:t>
      </w:r>
      <w:r>
        <w:rPr>
          <w:rFonts w:hint="eastAsia" w:ascii="仿宋_GB2312" w:hAnsi="宋体" w:eastAsia="仿宋_GB2312" w:cs="Arial"/>
          <w:sz w:val="24"/>
          <w:szCs w:val="24"/>
          <w:lang w:val="en-US" w:eastAsia="zh-CN"/>
        </w:rPr>
        <w:t>的建议</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调整了自己对于短发女孩的做法</w:t>
      </w:r>
      <w:r>
        <w:rPr>
          <w:rFonts w:hint="eastAsia" w:ascii="仿宋_GB2312" w:hAnsi="宋体" w:eastAsia="仿宋_GB2312" w:cs="Arial"/>
          <w:sz w:val="24"/>
          <w:szCs w:val="24"/>
          <w:lang w:val="en-US"/>
        </w:rPr>
        <w:t>，符合尊重家长的要求。</w:t>
      </w:r>
      <w:r>
        <w:rPr>
          <w:rFonts w:hint="eastAsia" w:ascii="仿宋_GB2312" w:hAnsi="宋体" w:eastAsia="仿宋_GB2312" w:cs="Arial"/>
          <w:sz w:val="24"/>
          <w:szCs w:val="24"/>
          <w:lang w:val="en-US" w:eastAsia="zh-CN"/>
        </w:rPr>
        <w:t>并且保育老师在以后的工作中坚持给每位幼儿梳理头发，符合</w:t>
      </w:r>
      <w:r>
        <w:rPr>
          <w:rFonts w:hint="eastAsia" w:ascii="仿宋_GB2312" w:hAnsi="宋体" w:eastAsia="仿宋_GB2312" w:cs="Arial"/>
          <w:sz w:val="24"/>
          <w:szCs w:val="24"/>
          <w:lang w:val="en-US"/>
        </w:rPr>
        <w:t>严于律己，以身作则</w:t>
      </w:r>
      <w:r>
        <w:rPr>
          <w:rFonts w:hint="eastAsia" w:ascii="仿宋_GB2312" w:hAnsi="宋体" w:eastAsia="仿宋_GB2312" w:cs="Arial"/>
          <w:sz w:val="24"/>
          <w:szCs w:val="24"/>
          <w:lang w:val="en-US" w:eastAsia="zh-CN"/>
        </w:rPr>
        <w:t>的要求。</w:t>
      </w:r>
    </w:p>
    <w:p w14:paraId="394CED21">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3.保育老师调整后的行为关注到每一位幼儿的发展</w:t>
      </w:r>
    </w:p>
    <w:p w14:paraId="7B4FD81B">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rPr>
        <w:t>《幼儿园教育指导纲要》指出教师要关注每一位幼儿的发展</w:t>
      </w:r>
      <w:r>
        <w:rPr>
          <w:rFonts w:hint="eastAsia" w:ascii="仿宋_GB2312" w:hAnsi="宋体" w:eastAsia="仿宋_GB2312" w:cs="Arial"/>
          <w:sz w:val="24"/>
          <w:szCs w:val="24"/>
          <w:lang w:val="en-US" w:eastAsia="zh-CN"/>
        </w:rPr>
        <w:t>，</w:t>
      </w:r>
      <w:r>
        <w:rPr>
          <w:rFonts w:hint="eastAsia" w:ascii="仿宋_GB2312" w:hAnsi="宋体" w:eastAsia="仿宋_GB2312" w:cs="Arial"/>
          <w:sz w:val="24"/>
          <w:szCs w:val="24"/>
          <w:lang w:val="en-US"/>
        </w:rPr>
        <w:t>公平地对待每一位幼儿，要尊重幼儿在发展水平、已有经验、学习方式等方面的个体差异。</w:t>
      </w:r>
      <w:r>
        <w:rPr>
          <w:rFonts w:hint="eastAsia" w:ascii="仿宋_GB2312" w:hAnsi="宋体" w:eastAsia="仿宋_GB2312" w:cs="Arial"/>
          <w:sz w:val="24"/>
          <w:szCs w:val="24"/>
          <w:lang w:val="en-US" w:eastAsia="zh-CN"/>
        </w:rPr>
        <w:t>案例中，在发现自己的问题后，保育老师给</w:t>
      </w:r>
      <w:r>
        <w:rPr>
          <w:rFonts w:hint="eastAsia" w:ascii="仿宋_GB2312" w:hAnsi="宋体" w:eastAsia="仿宋_GB2312" w:cs="Arial"/>
          <w:sz w:val="24"/>
          <w:szCs w:val="24"/>
        </w:rPr>
        <w:t>长发、短发的女孩，</w:t>
      </w:r>
      <w:r>
        <w:rPr>
          <w:rFonts w:hint="eastAsia" w:ascii="仿宋_GB2312" w:hAnsi="宋体" w:eastAsia="仿宋_GB2312" w:cs="Arial"/>
          <w:sz w:val="24"/>
          <w:szCs w:val="24"/>
          <w:lang w:val="en-US" w:eastAsia="zh-CN"/>
        </w:rPr>
        <w:t>甚至</w:t>
      </w:r>
      <w:r>
        <w:rPr>
          <w:rFonts w:hint="eastAsia" w:ascii="仿宋_GB2312" w:hAnsi="宋体" w:eastAsia="仿宋_GB2312" w:cs="Arial"/>
          <w:sz w:val="24"/>
          <w:szCs w:val="24"/>
        </w:rPr>
        <w:t>更短发的男孩</w:t>
      </w:r>
      <w:r>
        <w:rPr>
          <w:rFonts w:hint="eastAsia" w:ascii="仿宋_GB2312" w:hAnsi="宋体" w:eastAsia="仿宋_GB2312" w:cs="Arial"/>
          <w:sz w:val="24"/>
          <w:szCs w:val="24"/>
          <w:lang w:val="en-US" w:eastAsia="zh-CN"/>
        </w:rPr>
        <w:t>睡醒后都会梳理一下头发体现了这一点。</w:t>
      </w:r>
    </w:p>
    <w:p w14:paraId="07959445">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4.保育老师的行为遵循幼儿的身心发展特点</w:t>
      </w:r>
    </w:p>
    <w:p w14:paraId="3D090F6D">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幼儿的自我意识较强，在集体生活中更关注自己的感受。案例中，保育老师提前买好小发卡，并且</w:t>
      </w:r>
      <w:r>
        <w:rPr>
          <w:rFonts w:ascii="仿宋_GB2312" w:hAnsi="宋体" w:eastAsia="仿宋_GB2312" w:cs="Arial"/>
          <w:sz w:val="24"/>
          <w:szCs w:val="24"/>
        </w:rPr>
        <w:t>故作神秘地将短头发的女孩们带进了盥洗室，并悄悄地关上了门</w:t>
      </w:r>
      <w:r>
        <w:rPr>
          <w:rFonts w:hint="eastAsia" w:ascii="仿宋_GB2312" w:hAnsi="宋体" w:eastAsia="仿宋_GB2312" w:cs="Arial"/>
          <w:sz w:val="24"/>
          <w:szCs w:val="24"/>
          <w:lang w:eastAsia="zh-CN"/>
        </w:rPr>
        <w:t>。</w:t>
      </w:r>
      <w:r>
        <w:rPr>
          <w:rFonts w:hint="eastAsia" w:ascii="仿宋_GB2312" w:hAnsi="宋体" w:eastAsia="仿宋_GB2312" w:cs="Arial"/>
          <w:sz w:val="24"/>
          <w:szCs w:val="24"/>
          <w:lang w:val="en-US" w:eastAsia="zh-CN"/>
        </w:rPr>
        <w:t>随后，带着发卡的短发小朋友们受到了大家的关注，也就更开心了。</w:t>
      </w:r>
    </w:p>
    <w:p w14:paraId="5E847496">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5.保育老师开始的行为违背了关爱学生的教师职业道德</w:t>
      </w:r>
    </w:p>
    <w:p w14:paraId="3FD6AF97">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rPr>
        <w:t>关爱学生是指关心爱护全体学生，尊重学生人格，平等公正对待学生。</w:t>
      </w:r>
      <w:r>
        <w:rPr>
          <w:rFonts w:hint="eastAsia" w:ascii="仿宋_GB2312" w:hAnsi="宋体" w:eastAsia="仿宋_GB2312" w:cs="Arial"/>
          <w:sz w:val="24"/>
          <w:szCs w:val="24"/>
          <w:lang w:val="en-US" w:eastAsia="zh-CN"/>
        </w:rPr>
        <w:t>案例中，刚开始，保育老师在幼儿午睡后，没有给短发的女孩梳头发，导致娜娜觉得老师不喜欢自己。保育老师没有做到关心和平等地对待每个幼儿。</w:t>
      </w:r>
    </w:p>
    <w:p w14:paraId="740592FB">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给保育老师的建议：</w:t>
      </w:r>
    </w:p>
    <w:p w14:paraId="71C619F8">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保育老师在工作中要做到关爱幼儿，对幼儿一视同仁。平等地对待每一个幼儿、</w:t>
      </w:r>
      <w:r>
        <w:rPr>
          <w:rFonts w:hint="eastAsia" w:ascii="仿宋_GB2312" w:hAnsi="宋体" w:eastAsia="仿宋_GB2312" w:cs="Arial"/>
          <w:sz w:val="24"/>
          <w:szCs w:val="24"/>
          <w:lang w:val="en-US"/>
        </w:rPr>
        <w:t>关心爱护全体</w:t>
      </w:r>
      <w:r>
        <w:rPr>
          <w:rFonts w:hint="eastAsia" w:ascii="仿宋_GB2312" w:hAnsi="宋体" w:eastAsia="仿宋_GB2312" w:cs="Arial"/>
          <w:sz w:val="24"/>
          <w:szCs w:val="24"/>
          <w:lang w:val="en-US" w:eastAsia="zh-CN"/>
        </w:rPr>
        <w:t>幼儿、</w:t>
      </w:r>
      <w:r>
        <w:rPr>
          <w:rFonts w:hint="eastAsia" w:ascii="仿宋_GB2312" w:hAnsi="宋体" w:eastAsia="仿宋_GB2312" w:cs="Arial"/>
          <w:sz w:val="24"/>
          <w:szCs w:val="24"/>
          <w:lang w:val="en-US"/>
        </w:rPr>
        <w:t>尊重</w:t>
      </w:r>
      <w:r>
        <w:rPr>
          <w:rFonts w:hint="eastAsia" w:ascii="仿宋_GB2312" w:hAnsi="宋体" w:eastAsia="仿宋_GB2312" w:cs="Arial"/>
          <w:sz w:val="24"/>
          <w:szCs w:val="24"/>
          <w:lang w:val="en-US" w:eastAsia="zh-CN"/>
        </w:rPr>
        <w:t>幼儿</w:t>
      </w:r>
      <w:r>
        <w:rPr>
          <w:rFonts w:hint="eastAsia" w:ascii="仿宋_GB2312" w:hAnsi="宋体" w:eastAsia="仿宋_GB2312" w:cs="Arial"/>
          <w:sz w:val="24"/>
          <w:szCs w:val="24"/>
          <w:lang w:val="en-US"/>
        </w:rPr>
        <w:t>人格</w:t>
      </w:r>
      <w:r>
        <w:rPr>
          <w:rFonts w:hint="eastAsia" w:ascii="仿宋_GB2312" w:hAnsi="宋体" w:eastAsia="仿宋_GB2312" w:cs="Arial"/>
          <w:sz w:val="24"/>
          <w:szCs w:val="24"/>
          <w:lang w:val="en-US" w:eastAsia="zh-CN"/>
        </w:rPr>
        <w:t>是保育老师要遵守的教师职业道德。</w:t>
      </w:r>
    </w:p>
    <w:p w14:paraId="711A2D17">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lang w:val="en-US"/>
        </w:rPr>
      </w:pPr>
      <w:r>
        <w:rPr>
          <w:rFonts w:hint="eastAsia" w:ascii="仿宋_GB2312" w:hAnsi="宋体" w:eastAsia="仿宋_GB2312" w:cs="Arial"/>
          <w:sz w:val="24"/>
          <w:szCs w:val="24"/>
          <w:lang w:val="en-US"/>
        </w:rPr>
        <w:t>综上所述，保育老师及时调整</w:t>
      </w:r>
      <w:r>
        <w:rPr>
          <w:rFonts w:hint="eastAsia" w:ascii="仿宋_GB2312" w:hAnsi="宋体" w:eastAsia="仿宋_GB2312" w:cs="Arial"/>
          <w:sz w:val="24"/>
          <w:szCs w:val="24"/>
          <w:lang w:val="en-US" w:eastAsia="zh-CN"/>
        </w:rPr>
        <w:t>自己的行为</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做到了关爱幼儿</w:t>
      </w:r>
      <w:r>
        <w:rPr>
          <w:rFonts w:hint="eastAsia" w:ascii="仿宋_GB2312" w:hAnsi="宋体" w:eastAsia="仿宋_GB2312" w:cs="Arial"/>
          <w:sz w:val="24"/>
          <w:szCs w:val="24"/>
          <w:lang w:val="en-US"/>
        </w:rPr>
        <w:t>，</w:t>
      </w:r>
      <w:r>
        <w:rPr>
          <w:rFonts w:hint="eastAsia" w:ascii="仿宋_GB2312" w:hAnsi="宋体" w:eastAsia="仿宋_GB2312" w:cs="Arial"/>
          <w:sz w:val="24"/>
          <w:szCs w:val="24"/>
          <w:lang w:val="en-US" w:eastAsia="zh-CN"/>
        </w:rPr>
        <w:t>对每个幼儿一视同仁，这些行为</w:t>
      </w:r>
      <w:r>
        <w:rPr>
          <w:rFonts w:hint="eastAsia" w:ascii="仿宋_GB2312" w:hAnsi="宋体" w:eastAsia="仿宋_GB2312" w:cs="Arial"/>
          <w:sz w:val="24"/>
          <w:szCs w:val="24"/>
          <w:lang w:val="en-US"/>
        </w:rPr>
        <w:t>符合教师职业道德</w:t>
      </w:r>
      <w:r>
        <w:rPr>
          <w:rFonts w:hint="eastAsia" w:ascii="仿宋_GB2312" w:hAnsi="宋体" w:eastAsia="仿宋_GB2312" w:cs="Arial"/>
          <w:sz w:val="24"/>
          <w:szCs w:val="24"/>
          <w:lang w:val="en-US" w:eastAsia="zh-CN"/>
        </w:rPr>
        <w:t>的要求</w:t>
      </w:r>
      <w:r>
        <w:rPr>
          <w:rFonts w:hint="eastAsia" w:ascii="仿宋_GB2312" w:hAnsi="宋体" w:eastAsia="仿宋_GB2312" w:cs="Arial"/>
          <w:sz w:val="24"/>
          <w:szCs w:val="24"/>
          <w:lang w:val="en-US"/>
        </w:rPr>
        <w:t>，值得我们学习借鉴。</w:t>
      </w:r>
    </w:p>
    <w:p w14:paraId="24E290C4">
      <w:pPr>
        <w:pStyle w:val="2"/>
        <w:rPr>
          <w:lang w:val="en-US"/>
        </w:rPr>
      </w:pPr>
    </w:p>
    <w:p w14:paraId="3E0D42C6">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224E4E68">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228E517F">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163D1D7E">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5FC0F337">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211AFD8A">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4E9DD047">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38AF6E03">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3690CA69">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0C12B350">
      <w:pPr>
        <w:pStyle w:val="2"/>
        <w:keepNext w:val="0"/>
        <w:keepLines w:val="0"/>
        <w:pageBreakBefore w:val="0"/>
        <w:kinsoku/>
        <w:wordWrap/>
        <w:overflowPunct/>
        <w:topLinePunct w:val="0"/>
        <w:autoSpaceDE w:val="0"/>
        <w:autoSpaceDN w:val="0"/>
        <w:bidi w:val="0"/>
        <w:spacing w:line="300" w:lineRule="auto"/>
        <w:ind w:left="0" w:leftChars="0" w:firstLine="0" w:firstLineChars="0"/>
        <w:rPr>
          <w:rFonts w:hint="eastAsia"/>
          <w:sz w:val="24"/>
          <w:szCs w:val="24"/>
          <w:lang w:val="en-US"/>
        </w:rPr>
      </w:pPr>
    </w:p>
    <w:p w14:paraId="06163693">
      <w:pPr>
        <w:widowControl/>
        <w:adjustRightInd w:val="0"/>
        <w:snapToGrid w:val="0"/>
        <w:spacing w:line="560" w:lineRule="atLeast"/>
        <w:jc w:val="center"/>
        <w:textAlignment w:val="baseline"/>
        <w:rPr>
          <w:rFonts w:hint="eastAsia" w:ascii="黑体" w:hAnsi="黑体" w:eastAsia="黑体" w:cs="黑体"/>
          <w:b/>
          <w:bCs/>
          <w:color w:val="171717"/>
          <w:sz w:val="36"/>
          <w:szCs w:val="36"/>
        </w:rPr>
      </w:pPr>
    </w:p>
    <w:p w14:paraId="78B79210">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2024年沈阳现代化都市圈职业院校技能大赛（中职组）</w:t>
      </w:r>
    </w:p>
    <w:p w14:paraId="0F2B2998">
      <w:pPr>
        <w:widowControl/>
        <w:adjustRightInd w:val="0"/>
        <w:snapToGrid w:val="0"/>
        <w:spacing w:line="560" w:lineRule="atLeast"/>
        <w:jc w:val="center"/>
        <w:textAlignment w:val="baseline"/>
        <w:rPr>
          <w:rFonts w:ascii="黑体" w:hAnsi="黑体" w:eastAsia="黑体" w:cs="黑体"/>
          <w:b/>
          <w:bCs/>
          <w:color w:val="171717"/>
          <w:sz w:val="36"/>
          <w:szCs w:val="36"/>
        </w:rPr>
      </w:pPr>
      <w:r>
        <w:rPr>
          <w:rFonts w:hint="eastAsia" w:ascii="黑体" w:hAnsi="黑体" w:eastAsia="黑体" w:cs="黑体"/>
          <w:b/>
          <w:bCs/>
          <w:color w:val="171717"/>
          <w:sz w:val="36"/>
          <w:szCs w:val="36"/>
        </w:rPr>
        <w:t>婴幼儿保育</w:t>
      </w:r>
    </w:p>
    <w:p w14:paraId="020F07C2">
      <w:pPr>
        <w:keepNext w:val="0"/>
        <w:keepLines w:val="0"/>
        <w:pageBreakBefore w:val="0"/>
        <w:kinsoku/>
        <w:wordWrap/>
        <w:overflowPunct/>
        <w:topLinePunct w:val="0"/>
        <w:autoSpaceDE w:val="0"/>
        <w:autoSpaceDN w:val="0"/>
        <w:bidi w:val="0"/>
        <w:spacing w:line="300" w:lineRule="auto"/>
        <w:ind w:firstLine="482" w:firstLineChars="200"/>
        <w:jc w:val="center"/>
        <w:rPr>
          <w:rFonts w:ascii="仿宋_GB2312" w:eastAsia="仿宋_GB2312" w:cs="宋体"/>
          <w:b/>
          <w:sz w:val="24"/>
          <w:szCs w:val="24"/>
          <w:lang w:val="en-US"/>
        </w:rPr>
      </w:pPr>
      <w:r>
        <w:rPr>
          <w:rFonts w:hint="eastAsia" w:ascii="仿宋_GB2312" w:eastAsia="仿宋_GB2312" w:cs="宋体"/>
          <w:b/>
          <w:sz w:val="24"/>
          <w:szCs w:val="24"/>
        </w:rPr>
        <w:t xml:space="preserve">模块一 </w:t>
      </w:r>
      <w:r>
        <w:rPr>
          <w:rFonts w:hint="eastAsia" w:cs="Times New Roman"/>
          <w:b/>
          <w:sz w:val="24"/>
          <w:szCs w:val="24"/>
        </w:rPr>
        <w:t>“</w:t>
      </w:r>
      <w:r>
        <w:rPr>
          <w:rFonts w:hint="eastAsia" w:ascii="仿宋_GB2312" w:eastAsia="仿宋_GB2312" w:cs="宋体"/>
          <w:b/>
          <w:sz w:val="24"/>
          <w:szCs w:val="24"/>
        </w:rPr>
        <w:t>职业素养测评-</w:t>
      </w:r>
      <w:r>
        <w:rPr>
          <w:rFonts w:hint="eastAsia" w:ascii="仿宋_GB2312" w:hAnsi="宋体" w:eastAsia="仿宋_GB2312" w:cs="Arial"/>
          <w:b/>
          <w:bCs/>
          <w:sz w:val="24"/>
          <w:szCs w:val="24"/>
        </w:rPr>
        <w:t>案例分析</w:t>
      </w:r>
      <w:r>
        <w:rPr>
          <w:rFonts w:hint="eastAsia" w:ascii="仿宋_GB2312" w:eastAsia="仿宋_GB2312" w:cs="宋体"/>
          <w:b/>
          <w:sz w:val="24"/>
          <w:szCs w:val="24"/>
        </w:rPr>
        <w:t>”赛卷（</w:t>
      </w:r>
      <w:r>
        <w:rPr>
          <w:rFonts w:hint="eastAsia" w:ascii="仿宋_GB2312" w:eastAsia="仿宋_GB2312" w:cs="宋体"/>
          <w:b/>
          <w:sz w:val="24"/>
          <w:szCs w:val="24"/>
          <w:lang w:val="en-US"/>
        </w:rPr>
        <w:t>主观题）</w:t>
      </w:r>
    </w:p>
    <w:p w14:paraId="355A5080">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1.试卷序号：第</w:t>
      </w:r>
      <w:r>
        <w:rPr>
          <w:rFonts w:hint="eastAsia" w:ascii="仿宋_GB2312" w:hAnsi="宋体" w:eastAsia="仿宋_GB2312" w:cs="Arial"/>
          <w:sz w:val="24"/>
          <w:szCs w:val="24"/>
          <w:lang w:val="en-US" w:eastAsia="zh-CN"/>
        </w:rPr>
        <w:t>05</w:t>
      </w:r>
      <w:r>
        <w:rPr>
          <w:rFonts w:hint="eastAsia" w:ascii="仿宋_GB2312" w:hAnsi="宋体" w:eastAsia="仿宋_GB2312" w:cs="Arial"/>
          <w:sz w:val="24"/>
          <w:szCs w:val="24"/>
        </w:rPr>
        <w:t xml:space="preserve">卷 </w:t>
      </w:r>
    </w:p>
    <w:p w14:paraId="159A1C2C">
      <w:pPr>
        <w:keepNext w:val="0"/>
        <w:keepLines w:val="0"/>
        <w:pageBreakBefore w:val="0"/>
        <w:kinsoku/>
        <w:wordWrap/>
        <w:overflowPunct/>
        <w:topLinePunct w:val="0"/>
        <w:autoSpaceDE w:val="0"/>
        <w:autoSpaceDN w:val="0"/>
        <w:bidi w:val="0"/>
        <w:spacing w:line="300" w:lineRule="auto"/>
        <w:ind w:firstLine="480" w:firstLineChars="200"/>
        <w:rPr>
          <w:rFonts w:ascii="仿宋_GB2312" w:hAnsi="宋体" w:eastAsia="仿宋_GB2312" w:cs="Arial"/>
          <w:sz w:val="24"/>
          <w:szCs w:val="24"/>
        </w:rPr>
      </w:pPr>
      <w:r>
        <w:rPr>
          <w:rFonts w:hint="eastAsia" w:ascii="仿宋_GB2312" w:hAnsi="宋体" w:eastAsia="仿宋_GB2312" w:cs="Arial"/>
          <w:sz w:val="24"/>
          <w:szCs w:val="24"/>
        </w:rPr>
        <w:t>2.内容：</w:t>
      </w:r>
      <w:r>
        <w:rPr>
          <w:rFonts w:ascii="仿宋_GB2312" w:hAnsi="宋体" w:eastAsia="仿宋_GB2312" w:cs="Arial"/>
          <w:sz w:val="24"/>
          <w:szCs w:val="24"/>
        </w:rPr>
        <w:t>钟老师做得对吗</w:t>
      </w:r>
      <w:r>
        <w:rPr>
          <w:rFonts w:hint="eastAsia" w:ascii="仿宋_GB2312" w:hAnsi="宋体" w:eastAsia="仿宋_GB2312" w:cs="Arial"/>
          <w:sz w:val="24"/>
          <w:szCs w:val="24"/>
        </w:rPr>
        <w:t>？</w:t>
      </w:r>
    </w:p>
    <w:p w14:paraId="4DA40C39">
      <w:pPr>
        <w:keepNext w:val="0"/>
        <w:keepLines w:val="0"/>
        <w:pageBreakBefore w:val="0"/>
        <w:kinsoku/>
        <w:wordWrap/>
        <w:overflowPunct/>
        <w:topLinePunct w:val="0"/>
        <w:autoSpaceDE w:val="0"/>
        <w:autoSpaceDN w:val="0"/>
        <w:bidi w:val="0"/>
        <w:spacing w:line="300" w:lineRule="auto"/>
        <w:ind w:firstLine="480" w:firstLineChars="200"/>
        <w:rPr>
          <w:rFonts w:ascii="Times New Roman" w:hAnsi="Times New Roman" w:cs="Times New Roman"/>
          <w:sz w:val="24"/>
          <w:szCs w:val="24"/>
        </w:rPr>
      </w:pPr>
      <w:r>
        <w:rPr>
          <w:rFonts w:hint="eastAsia" w:ascii="仿宋_GB2312" w:hAnsi="宋体" w:eastAsia="仿宋_GB2312" w:cs="Arial"/>
          <w:sz w:val="24"/>
          <w:szCs w:val="24"/>
        </w:rPr>
        <w:t xml:space="preserve">案例材料： </w:t>
      </w:r>
    </w:p>
    <w:p w14:paraId="6691E67C">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星星幼儿园本学期开设了托班，班里孩子年龄偏小，平均年龄不到两岁，钟老师主动承担了这个托班的保育工作。</w:t>
      </w:r>
    </w:p>
    <w:p w14:paraId="30EA1CD4">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入园时，孩子们都哭闹不止：“我要妈妈！我要回家！”“我不上幼儿园！”钟老师一会儿抱这个，一会儿哄着那个，一天下来，累得几乎直不起腰，但是不管钟老师用什么方法，总有几个孩子会一直哭个不停。有时钟老师也会心情烦躁，甚至还对个别孩子发脾气。但是她发现发脾气非但解决不了问题，反而会让孩子哭闹的更凶。经过一段时间的摸索，她发现只有自己心平气和才能安抚孩子烦躁的情绪。渐渐地，孩子们的哭闹声少了，欢笑声多了。</w:t>
      </w:r>
    </w:p>
    <w:p w14:paraId="7169644F">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因为年龄小，大多数孩子走路不稳，语言不清晰，对一切事物都好奇，什么都想看，什么都想摸。钟老师怕他们摔倒或碰伤，就时刻注意他们的安全。</w:t>
      </w:r>
    </w:p>
    <w:p w14:paraId="27AC5AC4">
      <w:pPr>
        <w:keepNext w:val="0"/>
        <w:keepLines w:val="0"/>
        <w:pageBreakBefore w:val="0"/>
        <w:kinsoku/>
        <w:wordWrap/>
        <w:overflowPunct/>
        <w:topLinePunct w:val="0"/>
        <w:autoSpaceDE w:val="0"/>
        <w:autoSpaceDN w:val="0"/>
        <w:bidi w:val="0"/>
        <w:spacing w:line="300" w:lineRule="auto"/>
        <w:ind w:firstLine="480" w:firstLineChars="200"/>
        <w:jc w:val="both"/>
        <w:rPr>
          <w:rFonts w:ascii="仿宋_GB2312" w:hAnsi="宋体" w:eastAsia="仿宋_GB2312" w:cs="Arial"/>
          <w:sz w:val="24"/>
          <w:szCs w:val="24"/>
        </w:rPr>
      </w:pPr>
      <w:r>
        <w:rPr>
          <w:rFonts w:hint="eastAsia" w:ascii="仿宋_GB2312" w:hAnsi="宋体" w:eastAsia="仿宋_GB2312" w:cs="Arial"/>
          <w:sz w:val="24"/>
          <w:szCs w:val="24"/>
        </w:rPr>
        <w:t>家长们看着自己的孩子每天在幼儿园开开心心的，都很感激钟老师。教师节这天，有家长给钟老师送来了购物卡和礼品表达谢意，钟老师欣然接受了。</w:t>
      </w:r>
    </w:p>
    <w:p w14:paraId="4DDA216A">
      <w:pPr>
        <w:keepNext w:val="0"/>
        <w:keepLines w:val="0"/>
        <w:pageBreakBefore w:val="0"/>
        <w:kinsoku/>
        <w:wordWrap/>
        <w:overflowPunct/>
        <w:topLinePunct w:val="0"/>
        <w:autoSpaceDE w:val="0"/>
        <w:autoSpaceDN w:val="0"/>
        <w:bidi w:val="0"/>
        <w:spacing w:line="300" w:lineRule="auto"/>
        <w:ind w:firstLine="482" w:firstLineChars="200"/>
        <w:jc w:val="both"/>
        <w:rPr>
          <w:rFonts w:hint="eastAsia" w:ascii="仿宋_GB2312" w:hAnsi="宋体" w:eastAsia="仿宋_GB2312" w:cs="Arial"/>
          <w:b/>
          <w:bCs/>
          <w:sz w:val="24"/>
          <w:szCs w:val="24"/>
        </w:rPr>
      </w:pPr>
      <w:r>
        <w:rPr>
          <w:rFonts w:hint="eastAsia" w:ascii="仿宋_GB2312" w:hAnsi="宋体" w:eastAsia="仿宋_GB2312" w:cs="Arial"/>
          <w:b/>
          <w:bCs/>
          <w:sz w:val="24"/>
          <w:szCs w:val="24"/>
        </w:rPr>
        <w:t>问题：请结合案例，从幼儿教师职业道德角度评析钟老师的行为。</w:t>
      </w:r>
    </w:p>
    <w:p w14:paraId="79F2A416">
      <w:pPr>
        <w:keepNext w:val="0"/>
        <w:keepLines w:val="0"/>
        <w:pageBreakBefore w:val="0"/>
        <w:kinsoku/>
        <w:wordWrap/>
        <w:overflowPunct/>
        <w:topLinePunct w:val="0"/>
        <w:autoSpaceDE w:val="0"/>
        <w:autoSpaceDN w:val="0"/>
        <w:bidi w:val="0"/>
        <w:spacing w:line="300" w:lineRule="auto"/>
        <w:ind w:firstLine="482" w:firstLineChars="200"/>
        <w:jc w:val="both"/>
        <w:rPr>
          <w:rFonts w:ascii="仿宋_GB2312" w:hAnsi="宋体" w:eastAsia="仿宋_GB2312" w:cs="Arial"/>
          <w:b/>
          <w:bCs/>
          <w:color w:val="FF0000"/>
          <w:sz w:val="24"/>
          <w:szCs w:val="24"/>
        </w:rPr>
      </w:pPr>
      <w:r>
        <w:rPr>
          <w:rFonts w:ascii="仿宋_GB2312" w:hAnsi="宋体" w:eastAsia="仿宋_GB2312" w:cs="Arial"/>
          <w:b/>
          <w:bCs/>
          <w:color w:val="FF0000"/>
          <w:sz w:val="24"/>
          <w:szCs w:val="24"/>
        </w:rPr>
        <w:t>参考答案：</w:t>
      </w:r>
    </w:p>
    <w:p w14:paraId="5C18406D">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钟老师的行为既有好的地方，也有不好的地方。好的地方符合教师职业道德规范，值得我们学习借鉴。不好的地方我们要吸取经验，引以为戒。</w:t>
      </w:r>
    </w:p>
    <w:p w14:paraId="110B0D9C">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入园产生的分离焦虑是常见的情景，幼儿离开家庭，走进幼儿园，由于环境的变化，很容易出现依恋家人、情绪紧张、焦虑、害怕等不适应。案例中，</w:t>
      </w:r>
      <w:r>
        <w:rPr>
          <w:rFonts w:hint="eastAsia" w:ascii="仿宋_GB2312" w:hAnsi="宋体" w:eastAsia="仿宋_GB2312" w:cs="Arial"/>
          <w:sz w:val="24"/>
          <w:szCs w:val="24"/>
          <w:lang w:val="en-US"/>
        </w:rPr>
        <w:t>星星幼儿园开设的托班孩子年龄较小，</w:t>
      </w:r>
      <w:r>
        <w:rPr>
          <w:rFonts w:hint="eastAsia" w:ascii="仿宋_GB2312" w:hAnsi="宋体" w:eastAsia="仿宋_GB2312" w:cs="Arial"/>
          <w:sz w:val="24"/>
          <w:szCs w:val="24"/>
          <w:lang w:val="en-US" w:eastAsia="zh-CN"/>
        </w:rPr>
        <w:t>在</w:t>
      </w:r>
      <w:r>
        <w:rPr>
          <w:rFonts w:hint="eastAsia" w:ascii="仿宋_GB2312" w:hAnsi="宋体" w:eastAsia="仿宋_GB2312" w:cs="Arial"/>
          <w:sz w:val="24"/>
          <w:szCs w:val="24"/>
          <w:lang w:val="en-US"/>
        </w:rPr>
        <w:t>入园</w:t>
      </w:r>
      <w:r>
        <w:rPr>
          <w:rFonts w:hint="eastAsia" w:ascii="仿宋_GB2312" w:hAnsi="宋体" w:eastAsia="仿宋_GB2312" w:cs="Arial"/>
          <w:sz w:val="24"/>
          <w:szCs w:val="24"/>
          <w:lang w:val="en-US" w:eastAsia="zh-CN"/>
        </w:rPr>
        <w:t>时</w:t>
      </w:r>
      <w:r>
        <w:rPr>
          <w:rFonts w:hint="eastAsia" w:ascii="仿宋_GB2312" w:hAnsi="宋体" w:eastAsia="仿宋_GB2312" w:cs="Arial"/>
          <w:sz w:val="24"/>
          <w:szCs w:val="24"/>
          <w:lang w:val="en-US"/>
        </w:rPr>
        <w:t>产生</w:t>
      </w:r>
      <w:r>
        <w:rPr>
          <w:rFonts w:hint="eastAsia" w:ascii="仿宋_GB2312" w:hAnsi="宋体" w:eastAsia="仿宋_GB2312" w:cs="Arial"/>
          <w:sz w:val="24"/>
          <w:szCs w:val="24"/>
          <w:lang w:val="en-US" w:eastAsia="zh-CN"/>
        </w:rPr>
        <w:t>了</w:t>
      </w:r>
      <w:r>
        <w:rPr>
          <w:rFonts w:hint="eastAsia" w:ascii="仿宋_GB2312" w:hAnsi="宋体" w:eastAsia="仿宋_GB2312" w:cs="Arial"/>
          <w:sz w:val="24"/>
          <w:szCs w:val="24"/>
          <w:lang w:val="en-US"/>
        </w:rPr>
        <w:t>分离焦虑。</w:t>
      </w:r>
      <w:r>
        <w:rPr>
          <w:rFonts w:hint="eastAsia" w:ascii="仿宋_GB2312" w:hAnsi="宋体" w:eastAsia="仿宋_GB2312" w:cs="Arial"/>
          <w:sz w:val="24"/>
          <w:szCs w:val="24"/>
          <w:lang w:val="en-US" w:eastAsia="zh-CN"/>
        </w:rPr>
        <w:t>钟老师经过一段时间的摸索，找到了解决幼儿哭闹的办法。但是，钟老师收下家长送来的购物卡和礼品，这样的行为是不可取的。</w:t>
      </w:r>
    </w:p>
    <w:p w14:paraId="17932ED3">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1.</w:t>
      </w:r>
      <w:r>
        <w:rPr>
          <w:rFonts w:hint="eastAsia" w:ascii="仿宋_GB2312" w:hAnsi="宋体" w:eastAsia="仿宋_GB2312" w:cs="Arial"/>
          <w:sz w:val="24"/>
          <w:szCs w:val="24"/>
          <w:lang w:val="en-US"/>
        </w:rPr>
        <w:t>钟老师的行为符合关爱学生</w:t>
      </w:r>
      <w:r>
        <w:rPr>
          <w:rFonts w:hint="eastAsia" w:ascii="仿宋_GB2312" w:hAnsi="宋体" w:eastAsia="仿宋_GB2312" w:cs="Arial"/>
          <w:sz w:val="24"/>
          <w:szCs w:val="24"/>
          <w:lang w:val="en-US" w:eastAsia="zh-CN"/>
        </w:rPr>
        <w:t>的教师职业道德</w:t>
      </w:r>
    </w:p>
    <w:p w14:paraId="0FAE5D9C">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eastAsia="zh-CN"/>
        </w:rPr>
      </w:pPr>
      <w:r>
        <w:rPr>
          <w:rFonts w:hint="eastAsia" w:ascii="仿宋_GB2312" w:hAnsi="宋体" w:eastAsia="仿宋_GB2312" w:cs="Arial"/>
          <w:sz w:val="24"/>
          <w:szCs w:val="24"/>
          <w:lang w:val="en-US"/>
        </w:rPr>
        <w:t>关爱学生是指</w:t>
      </w:r>
      <w:r>
        <w:rPr>
          <w:rFonts w:hint="eastAsia" w:ascii="仿宋_GB2312" w:hAnsi="宋体" w:eastAsia="仿宋_GB2312" w:cs="Arial"/>
          <w:sz w:val="24"/>
          <w:szCs w:val="24"/>
          <w:lang w:val="en-US" w:eastAsia="zh-CN"/>
        </w:rPr>
        <w:t>教师</w:t>
      </w:r>
      <w:r>
        <w:rPr>
          <w:rFonts w:hint="eastAsia" w:ascii="仿宋_GB2312" w:hAnsi="宋体" w:eastAsia="仿宋_GB2312" w:cs="Arial"/>
          <w:sz w:val="24"/>
          <w:szCs w:val="24"/>
          <w:lang w:val="en-US"/>
        </w:rPr>
        <w:t>关心爱护全体学生，尊重学生人格，平等公正对待学生。对学生严慈相济，做学生良师益友。保护学生安全，关心学生健康，维护学生权益。</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中，钟老师</w:t>
      </w:r>
      <w:r>
        <w:rPr>
          <w:rFonts w:hint="eastAsia" w:ascii="仿宋_GB2312" w:hAnsi="宋体" w:eastAsia="仿宋_GB2312" w:cs="Arial"/>
          <w:sz w:val="24"/>
          <w:szCs w:val="24"/>
          <w:lang w:val="en-US" w:eastAsia="zh-CN"/>
        </w:rPr>
        <w:t>通过自己的努力，帮助幼儿很好地缓解了分离焦虑，减少了哭闹。并且，在活动最终</w:t>
      </w:r>
      <w:r>
        <w:rPr>
          <w:rFonts w:hint="eastAsia" w:ascii="仿宋_GB2312" w:hAnsi="宋体" w:eastAsia="仿宋_GB2312" w:cs="Arial"/>
          <w:sz w:val="24"/>
          <w:szCs w:val="24"/>
          <w:lang w:val="en-US"/>
        </w:rPr>
        <w:t>时刻注意孩子们的安全。</w:t>
      </w:r>
      <w:r>
        <w:rPr>
          <w:rFonts w:hint="eastAsia" w:ascii="仿宋_GB2312" w:hAnsi="宋体" w:eastAsia="仿宋_GB2312" w:cs="Arial"/>
          <w:sz w:val="24"/>
          <w:szCs w:val="24"/>
          <w:lang w:val="en-US" w:eastAsia="zh-CN"/>
        </w:rPr>
        <w:t>这些行为说明钟老师关心幼儿健康，关爱幼儿。</w:t>
      </w:r>
    </w:p>
    <w:p w14:paraId="18EF892B">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2.</w:t>
      </w:r>
      <w:r>
        <w:rPr>
          <w:rFonts w:hint="eastAsia" w:ascii="仿宋_GB2312" w:hAnsi="宋体" w:eastAsia="仿宋_GB2312" w:cs="Arial"/>
          <w:sz w:val="24"/>
          <w:szCs w:val="24"/>
          <w:lang w:val="en-US"/>
        </w:rPr>
        <w:t>钟老师的行为符合</w:t>
      </w:r>
      <w:r>
        <w:rPr>
          <w:rFonts w:hint="eastAsia" w:ascii="仿宋_GB2312" w:hAnsi="宋体" w:eastAsia="仿宋_GB2312" w:cs="Arial"/>
          <w:sz w:val="24"/>
          <w:szCs w:val="24"/>
          <w:lang w:val="en-US" w:eastAsia="zh-CN"/>
        </w:rPr>
        <w:t>爱岗敬业的教师职业道德</w:t>
      </w:r>
    </w:p>
    <w:p w14:paraId="16B0AC1E">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爱岗敬业是指教师忠诚于人民教育事业，志存高远，勤恳敬业，甘为人梯，乐于奉献。对工作高度负责，认真备课上课。案例中，钟老师主动承担托班的保育工作。并且，在工作中认真负责，始终关心幼儿健康和情绪。这些行为说明钟老师勤恳敬业、乐于奉献、对工作高度负责。</w:t>
      </w:r>
    </w:p>
    <w:p w14:paraId="256AA4ED">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3.</w:t>
      </w:r>
      <w:r>
        <w:rPr>
          <w:rFonts w:hint="eastAsia" w:ascii="仿宋_GB2312" w:hAnsi="宋体" w:eastAsia="仿宋_GB2312" w:cs="Arial"/>
          <w:sz w:val="24"/>
          <w:szCs w:val="24"/>
          <w:lang w:val="en-US"/>
        </w:rPr>
        <w:t>钟老师的行为符合</w:t>
      </w:r>
      <w:r>
        <w:rPr>
          <w:rFonts w:hint="eastAsia" w:ascii="仿宋_GB2312" w:hAnsi="宋体" w:eastAsia="仿宋_GB2312" w:cs="Arial"/>
          <w:sz w:val="24"/>
          <w:szCs w:val="24"/>
          <w:lang w:val="en-US" w:eastAsia="zh-CN"/>
        </w:rPr>
        <w:t>教书育人的教师职业道德</w:t>
      </w:r>
    </w:p>
    <w:p w14:paraId="187D9637">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教书育人是指教师在教育过程中遵循教育规律，实施素质教育。循循善诱，诲人不倦，因材施教，促进学生全面发展。案例中，钟老师面对幼儿的哭闹时，尝试了多种办法，最后发现，</w:t>
      </w:r>
      <w:r>
        <w:rPr>
          <w:rFonts w:hint="eastAsia" w:ascii="仿宋_GB2312" w:hAnsi="宋体" w:eastAsia="仿宋_GB2312" w:cs="Arial"/>
          <w:sz w:val="24"/>
          <w:szCs w:val="24"/>
        </w:rPr>
        <w:t>只有心平气和才能安抚孩子烦躁的情绪</w:t>
      </w:r>
      <w:r>
        <w:rPr>
          <w:rFonts w:hint="eastAsia" w:ascii="仿宋_GB2312" w:hAnsi="宋体" w:eastAsia="仿宋_GB2312" w:cs="Arial"/>
          <w:sz w:val="24"/>
          <w:szCs w:val="24"/>
          <w:lang w:eastAsia="zh-CN"/>
        </w:rPr>
        <w:t>。</w:t>
      </w:r>
      <w:r>
        <w:rPr>
          <w:rFonts w:hint="eastAsia" w:ascii="仿宋_GB2312" w:hAnsi="宋体" w:eastAsia="仿宋_GB2312" w:cs="Arial"/>
          <w:sz w:val="24"/>
          <w:szCs w:val="24"/>
          <w:lang w:val="en-US" w:eastAsia="zh-CN"/>
        </w:rPr>
        <w:t>这说明钟老师遵循教育规律、因材施教。</w:t>
      </w:r>
    </w:p>
    <w:p w14:paraId="7BE581F7">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4.</w:t>
      </w:r>
      <w:r>
        <w:rPr>
          <w:rFonts w:hint="eastAsia" w:ascii="仿宋_GB2312" w:hAnsi="宋体" w:eastAsia="仿宋_GB2312" w:cs="Arial"/>
          <w:sz w:val="24"/>
          <w:szCs w:val="24"/>
          <w:lang w:val="en-US"/>
        </w:rPr>
        <w:t>钟老师的行为违背了为人师表</w:t>
      </w:r>
      <w:r>
        <w:rPr>
          <w:rFonts w:hint="eastAsia" w:ascii="仿宋_GB2312" w:hAnsi="宋体" w:eastAsia="仿宋_GB2312" w:cs="Arial"/>
          <w:sz w:val="24"/>
          <w:szCs w:val="24"/>
          <w:lang w:val="en-US" w:eastAsia="zh-CN"/>
        </w:rPr>
        <w:t>的教师职业道德</w:t>
      </w:r>
    </w:p>
    <w:p w14:paraId="13BF3D97">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rPr>
        <w:t>为人师表是指</w:t>
      </w:r>
      <w:r>
        <w:rPr>
          <w:rFonts w:hint="eastAsia" w:ascii="仿宋_GB2312" w:hAnsi="宋体" w:eastAsia="仿宋_GB2312" w:cs="Arial"/>
          <w:sz w:val="24"/>
          <w:szCs w:val="24"/>
          <w:lang w:val="en-US" w:eastAsia="zh-CN"/>
        </w:rPr>
        <w:t>教师</w:t>
      </w:r>
      <w:r>
        <w:rPr>
          <w:rFonts w:hint="eastAsia" w:ascii="仿宋_GB2312" w:hAnsi="宋体" w:eastAsia="仿宋_GB2312" w:cs="Arial"/>
          <w:sz w:val="24"/>
          <w:szCs w:val="24"/>
          <w:lang w:val="en-US"/>
        </w:rPr>
        <w:t>坚守高尚情操，知荣明耻，严于律己，以身作则。关心集体，团结协作，尊重同事，尊重家长。作风正派，廉洁奉公，不利用职务之便谋取私利。</w:t>
      </w:r>
      <w:r>
        <w:rPr>
          <w:rFonts w:hint="eastAsia" w:ascii="仿宋_GB2312" w:hAnsi="宋体" w:eastAsia="仿宋_GB2312" w:cs="Arial"/>
          <w:sz w:val="24"/>
          <w:szCs w:val="24"/>
          <w:lang w:val="en-US" w:eastAsia="zh-CN"/>
        </w:rPr>
        <w:t>案例</w:t>
      </w:r>
      <w:r>
        <w:rPr>
          <w:rFonts w:hint="eastAsia" w:ascii="仿宋_GB2312" w:hAnsi="宋体" w:eastAsia="仿宋_GB2312" w:cs="Arial"/>
          <w:sz w:val="24"/>
          <w:szCs w:val="24"/>
          <w:lang w:val="en-US"/>
        </w:rPr>
        <w:t>中，钟老师接受了家长送的购物卡和礼品，这一行为是利用了职务之便谋取私利，没有做到作风正派，廉洁奉公。</w:t>
      </w:r>
    </w:p>
    <w:p w14:paraId="16FD89F0">
      <w:pPr>
        <w:keepNext w:val="0"/>
        <w:keepLines w:val="0"/>
        <w:pageBreakBefore w:val="0"/>
        <w:kinsoku/>
        <w:wordWrap/>
        <w:overflowPunct/>
        <w:topLinePunct w:val="0"/>
        <w:autoSpaceDE w:val="0"/>
        <w:autoSpaceDN w:val="0"/>
        <w:bidi w:val="0"/>
        <w:spacing w:line="300" w:lineRule="auto"/>
        <w:ind w:firstLine="480" w:firstLineChars="200"/>
        <w:jc w:val="both"/>
        <w:rPr>
          <w:rFonts w:hint="default" w:ascii="仿宋_GB2312" w:hAnsi="宋体" w:eastAsia="仿宋_GB2312" w:cs="Arial"/>
          <w:sz w:val="24"/>
          <w:szCs w:val="24"/>
          <w:lang w:val="en-US" w:eastAsia="zh-CN"/>
        </w:rPr>
      </w:pPr>
      <w:r>
        <w:rPr>
          <w:rFonts w:hint="eastAsia" w:ascii="仿宋_GB2312" w:hAnsi="宋体" w:eastAsia="仿宋_GB2312" w:cs="Arial"/>
          <w:sz w:val="24"/>
          <w:szCs w:val="24"/>
          <w:lang w:val="en-US" w:eastAsia="zh-CN"/>
        </w:rPr>
        <w:t>5.</w:t>
      </w:r>
      <w:r>
        <w:rPr>
          <w:rFonts w:hint="eastAsia" w:ascii="仿宋_GB2312" w:hAnsi="宋体" w:eastAsia="仿宋_GB2312" w:cs="Arial"/>
          <w:sz w:val="24"/>
          <w:szCs w:val="24"/>
          <w:lang w:val="en-US"/>
        </w:rPr>
        <w:t>钟老师的行为违背了</w:t>
      </w:r>
      <w:r>
        <w:rPr>
          <w:rFonts w:hint="eastAsia" w:ascii="仿宋_GB2312" w:hAnsi="宋体" w:eastAsia="仿宋_GB2312" w:cs="Arial"/>
          <w:sz w:val="24"/>
          <w:szCs w:val="24"/>
          <w:lang w:val="en-US" w:eastAsia="zh-CN"/>
        </w:rPr>
        <w:t>关爱学生的教师职业道德</w:t>
      </w:r>
    </w:p>
    <w:p w14:paraId="0C404BCD">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r>
        <w:rPr>
          <w:rFonts w:hint="eastAsia" w:ascii="仿宋_GB2312" w:hAnsi="宋体" w:eastAsia="仿宋_GB2312" w:cs="Arial"/>
          <w:sz w:val="24"/>
          <w:szCs w:val="24"/>
          <w:lang w:val="en-US"/>
        </w:rPr>
        <w:t>关爱学生是指</w:t>
      </w:r>
      <w:r>
        <w:rPr>
          <w:rFonts w:hint="eastAsia" w:ascii="仿宋_GB2312" w:hAnsi="宋体" w:eastAsia="仿宋_GB2312" w:cs="Arial"/>
          <w:sz w:val="24"/>
          <w:szCs w:val="24"/>
          <w:lang w:val="en-US" w:eastAsia="zh-CN"/>
        </w:rPr>
        <w:t>教师</w:t>
      </w:r>
      <w:r>
        <w:rPr>
          <w:rFonts w:hint="eastAsia" w:ascii="仿宋_GB2312" w:hAnsi="宋体" w:eastAsia="仿宋_GB2312" w:cs="Arial"/>
          <w:sz w:val="24"/>
          <w:szCs w:val="24"/>
          <w:lang w:val="en-US"/>
        </w:rPr>
        <w:t>关心爱护全体学生，尊重学生人格，平等公正对待学生。保护学生安全，关心学生健康，维护学生权益。不讽刺、挖苦、歧视学生，不体罚或变相体罚学生。</w:t>
      </w:r>
      <w:r>
        <w:rPr>
          <w:rFonts w:hint="eastAsia" w:ascii="仿宋_GB2312" w:hAnsi="宋体" w:eastAsia="仿宋_GB2312" w:cs="Arial"/>
          <w:sz w:val="24"/>
          <w:szCs w:val="24"/>
          <w:lang w:val="en-US" w:eastAsia="zh-CN"/>
        </w:rPr>
        <w:t>案例中，钟老师在开始处理幼儿哭闹时会心情烦躁，对个别幼儿发脾气。这样的行为是在变相体罚幼儿，没有做到关爱幼儿。</w:t>
      </w:r>
    </w:p>
    <w:p w14:paraId="2F4CC6BD">
      <w:pPr>
        <w:keepNext w:val="0"/>
        <w:keepLines w:val="0"/>
        <w:pageBreakBefore w:val="0"/>
        <w:kinsoku/>
        <w:wordWrap/>
        <w:overflowPunct/>
        <w:topLinePunct w:val="0"/>
        <w:autoSpaceDE w:val="0"/>
        <w:autoSpaceDN w:val="0"/>
        <w:bidi w:val="0"/>
        <w:spacing w:line="300" w:lineRule="auto"/>
        <w:ind w:firstLine="480" w:firstLineChars="200"/>
        <w:jc w:val="both"/>
        <w:rPr>
          <w:rFonts w:hint="eastAsia"/>
          <w:sz w:val="24"/>
          <w:szCs w:val="24"/>
          <w:lang w:val="en-US"/>
        </w:rPr>
      </w:pPr>
      <w:r>
        <w:rPr>
          <w:rFonts w:hint="eastAsia" w:ascii="仿宋_GB2312" w:hAnsi="宋体" w:eastAsia="仿宋_GB2312" w:cs="Arial"/>
          <w:sz w:val="24"/>
          <w:szCs w:val="24"/>
          <w:lang w:val="en-US"/>
        </w:rPr>
        <w:t>综上所述，钟老师的行为符合关爱学生</w:t>
      </w:r>
      <w:r>
        <w:rPr>
          <w:rFonts w:hint="eastAsia" w:ascii="仿宋_GB2312" w:hAnsi="宋体" w:eastAsia="仿宋_GB2312" w:cs="Arial"/>
          <w:sz w:val="24"/>
          <w:szCs w:val="24"/>
          <w:lang w:val="en-US" w:eastAsia="zh-CN"/>
        </w:rPr>
        <w:t>、爱岗敬业和教书育人</w:t>
      </w:r>
      <w:r>
        <w:rPr>
          <w:rFonts w:hint="eastAsia" w:ascii="仿宋_GB2312" w:hAnsi="宋体" w:eastAsia="仿宋_GB2312" w:cs="Arial"/>
          <w:sz w:val="24"/>
          <w:szCs w:val="24"/>
          <w:lang w:val="en-US"/>
        </w:rPr>
        <w:t>的</w:t>
      </w:r>
      <w:r>
        <w:rPr>
          <w:rFonts w:hint="eastAsia" w:ascii="仿宋_GB2312" w:hAnsi="宋体" w:eastAsia="仿宋_GB2312" w:cs="Arial"/>
          <w:sz w:val="24"/>
          <w:szCs w:val="24"/>
          <w:lang w:val="en-US" w:eastAsia="zh-CN"/>
        </w:rPr>
        <w:t>教师职业道德</w:t>
      </w:r>
      <w:r>
        <w:rPr>
          <w:rFonts w:hint="eastAsia" w:ascii="仿宋_GB2312" w:hAnsi="宋体" w:eastAsia="仿宋_GB2312" w:cs="Arial"/>
          <w:sz w:val="24"/>
          <w:szCs w:val="24"/>
          <w:lang w:val="en-US"/>
        </w:rPr>
        <w:t>，但违背了为人师表的</w:t>
      </w:r>
      <w:r>
        <w:rPr>
          <w:rFonts w:hint="eastAsia" w:ascii="仿宋_GB2312" w:hAnsi="宋体" w:eastAsia="仿宋_GB2312" w:cs="Arial"/>
          <w:sz w:val="24"/>
          <w:szCs w:val="24"/>
          <w:lang w:val="en-US" w:eastAsia="zh-CN"/>
        </w:rPr>
        <w:t>教师职业道德。</w:t>
      </w:r>
      <w:r>
        <w:rPr>
          <w:rFonts w:hint="eastAsia" w:ascii="仿宋_GB2312" w:hAnsi="宋体" w:eastAsia="仿宋_GB2312" w:cs="Arial"/>
          <w:sz w:val="24"/>
          <w:szCs w:val="24"/>
          <w:lang w:val="en-US"/>
        </w:rPr>
        <w:t>我们要用一分为二的眼光去看待，学习钟老师的优秀之处，</w:t>
      </w:r>
      <w:r>
        <w:rPr>
          <w:rFonts w:hint="eastAsia" w:ascii="仿宋_GB2312" w:hAnsi="宋体" w:eastAsia="仿宋_GB2312" w:cs="Arial"/>
          <w:sz w:val="24"/>
          <w:szCs w:val="24"/>
          <w:lang w:val="en-US" w:eastAsia="zh-CN"/>
        </w:rPr>
        <w:t>对</w:t>
      </w:r>
      <w:r>
        <w:rPr>
          <w:rFonts w:hint="eastAsia" w:ascii="仿宋_GB2312" w:hAnsi="宋体" w:eastAsia="仿宋_GB2312" w:cs="Arial"/>
          <w:sz w:val="24"/>
          <w:szCs w:val="24"/>
          <w:lang w:val="en-US"/>
        </w:rPr>
        <w:t>钟老师的不当行为</w:t>
      </w:r>
      <w:r>
        <w:rPr>
          <w:rFonts w:hint="eastAsia" w:ascii="仿宋_GB2312" w:hAnsi="宋体" w:eastAsia="仿宋_GB2312" w:cs="Arial"/>
          <w:sz w:val="24"/>
          <w:szCs w:val="24"/>
          <w:lang w:val="en-US" w:eastAsia="zh-CN"/>
        </w:rPr>
        <w:t>要引以为戒</w:t>
      </w:r>
      <w:r>
        <w:rPr>
          <w:rFonts w:hint="eastAsia" w:ascii="仿宋_GB2312" w:hAnsi="宋体" w:eastAsia="仿宋_GB2312" w:cs="Arial"/>
          <w:sz w:val="24"/>
          <w:szCs w:val="24"/>
          <w:lang w:val="en-US"/>
        </w:rPr>
        <w:t>。</w:t>
      </w:r>
    </w:p>
    <w:p w14:paraId="4DA7EDF4">
      <w:pPr>
        <w:keepNext w:val="0"/>
        <w:keepLines w:val="0"/>
        <w:pageBreakBefore w:val="0"/>
        <w:kinsoku/>
        <w:wordWrap/>
        <w:overflowPunct/>
        <w:topLinePunct w:val="0"/>
        <w:autoSpaceDE w:val="0"/>
        <w:autoSpaceDN w:val="0"/>
        <w:bidi w:val="0"/>
        <w:spacing w:line="300" w:lineRule="auto"/>
        <w:ind w:firstLine="480" w:firstLineChars="200"/>
        <w:jc w:val="both"/>
        <w:rPr>
          <w:rFonts w:hint="eastAsia" w:ascii="仿宋_GB2312" w:hAnsi="宋体" w:eastAsia="仿宋_GB2312" w:cs="Arial"/>
          <w:sz w:val="24"/>
          <w:szCs w:val="24"/>
          <w:lang w:val="en-US"/>
        </w:rPr>
      </w:pPr>
    </w:p>
    <w:p w14:paraId="7694BE6E">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0MGQ3M2FkMzgyMzc5OTMxYjQxMjUxYTcwZWVkOTkifQ=="/>
  </w:docVars>
  <w:rsids>
    <w:rsidRoot w:val="1A4C39E1"/>
    <w:rsid w:val="19D72D72"/>
    <w:rsid w:val="1A4C39E1"/>
    <w:rsid w:val="24D35DF1"/>
    <w:rsid w:val="25663212"/>
    <w:rsid w:val="3CDA6023"/>
    <w:rsid w:val="41595743"/>
    <w:rsid w:val="4BEA681C"/>
    <w:rsid w:val="6AEB1C73"/>
    <w:rsid w:val="79980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sz w:val="22"/>
      <w:szCs w:val="22"/>
      <w:lang w:val="zh-CN" w:eastAsia="zh-CN" w:bidi="zh-CN"/>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22069</Words>
  <Characters>23013</Characters>
  <Lines>0</Lines>
  <Paragraphs>0</Paragraphs>
  <TotalTime>2</TotalTime>
  <ScaleCrop>false</ScaleCrop>
  <LinksUpToDate>false</LinksUpToDate>
  <CharactersWithSpaces>24214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2024-01-21T13:02:00Z</dcterms:created>
  <dc:creator>祈福</dc:creator>
  <cp:lastModifiedBy>Yolanda</cp:lastModifiedBy>
  <dcterms:modified xsi:type="dcterms:W3CDTF">2024-09-18T11:19:49Z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AE80B18A19064D41A875FBFE8D4F6091_13</vt:lpwstr>
  </property>
</Properties>
</file>